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bookmarkStart w:id="0" w:name="OLE_LINK4"/>
      <w:r>
        <w:rPr>
          <w:rFonts w:hint="eastAsia" w:ascii="方正小标宋简体" w:hAnsi="方正小标宋简体" w:eastAsia="方正小标宋简体" w:cs="方正小标宋简体"/>
          <w:sz w:val="40"/>
          <w:szCs w:val="40"/>
        </w:rPr>
        <w:t>2023高原生态环保与黄河流域高质量发展国际</w:t>
      </w:r>
      <w:bookmarkStart w:id="12" w:name="_GoBack"/>
      <w:bookmarkEnd w:id="12"/>
      <w:r>
        <w:rPr>
          <w:rFonts w:hint="eastAsia" w:ascii="方正小标宋简体" w:hAnsi="方正小标宋简体" w:eastAsia="方正小标宋简体" w:cs="方正小标宋简体"/>
          <w:sz w:val="40"/>
          <w:szCs w:val="40"/>
        </w:rPr>
        <w:t>产学研用合作研讨会</w:t>
      </w:r>
    </w:p>
    <w:bookmarkEnd w:id="0"/>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议题三：农业生态环境保护与高质量发展</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会议时间：北京时间，2023年12月13日</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会议地点：西北农林科技大学资源环境学院报告厅</w:t>
      </w:r>
    </w:p>
    <w:p>
      <w:pPr>
        <w:spacing w:line="360" w:lineRule="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Zoom</w:t>
      </w:r>
      <w:r>
        <w:rPr>
          <w:rFonts w:ascii="Times New Roman" w:hAnsi="Times New Roman" w:eastAsia="仿宋_GB2312" w:cs="Times New Roman"/>
          <w:sz w:val="28"/>
          <w:szCs w:val="28"/>
        </w:rPr>
        <w:t>会议</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869 7099 4420</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密码</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1234</w:t>
      </w:r>
    </w:p>
    <w:tbl>
      <w:tblPr>
        <w:tblStyle w:val="3"/>
        <w:tblW w:w="5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1357"/>
        <w:gridCol w:w="5910"/>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71" w:hRule="atLeast"/>
          <w:jc w:val="center"/>
        </w:trPr>
        <w:tc>
          <w:tcPr>
            <w:tcW w:w="5000" w:type="pct"/>
            <w:gridSpan w:val="3"/>
            <w:shd w:val="clear" w:color="auto" w:fill="DEEBF6" w:themeFill="accent1" w:themeFillTint="32"/>
            <w:vAlign w:val="center"/>
          </w:tcPr>
          <w:p>
            <w:pPr>
              <w:jc w:val="center"/>
              <w:rPr>
                <w:rFonts w:hint="default" w:ascii="Times New Roman" w:hAnsi="Times New Roman" w:eastAsia="仿宋_GB2312" w:cs="Times New Roman"/>
                <w:b/>
                <w:bCs/>
                <w:kern w:val="0"/>
                <w:sz w:val="22"/>
                <w:szCs w:val="22"/>
              </w:rPr>
            </w:pPr>
            <w:bookmarkStart w:id="1" w:name="OLE_LINK5"/>
            <w:r>
              <w:rPr>
                <w:rFonts w:hint="default" w:ascii="Times New Roman" w:hAnsi="Times New Roman" w:eastAsia="仿宋_GB2312" w:cs="Times New Roman"/>
                <w:b/>
                <w:bCs/>
                <w:kern w:val="0"/>
                <w:sz w:val="24"/>
              </w:rPr>
              <w:t>分论坛报告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17" w:hRule="atLeast"/>
          <w:jc w:val="center"/>
        </w:trPr>
        <w:tc>
          <w:tcPr>
            <w:tcW w:w="680" w:type="pct"/>
            <w:vAlign w:val="center"/>
          </w:tcPr>
          <w:p>
            <w:pPr>
              <w:spacing w:line="3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时间</w:t>
            </w:r>
          </w:p>
        </w:tc>
        <w:tc>
          <w:tcPr>
            <w:tcW w:w="4319" w:type="pct"/>
            <w:gridSpan w:val="2"/>
            <w:vAlign w:val="center"/>
          </w:tcPr>
          <w:p>
            <w:pPr>
              <w:spacing w:line="3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2" w:hRule="atLeast"/>
          <w:jc w:val="center"/>
        </w:trPr>
        <w:tc>
          <w:tcPr>
            <w:tcW w:w="680" w:type="pct"/>
            <w:vAlign w:val="center"/>
          </w:tcPr>
          <w:p>
            <w:pPr>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08:10-08:20</w:t>
            </w:r>
          </w:p>
        </w:tc>
        <w:tc>
          <w:tcPr>
            <w:tcW w:w="2962" w:type="pct"/>
            <w:vAlign w:val="center"/>
          </w:tcPr>
          <w:p>
            <w:pPr>
              <w:spacing w:line="340" w:lineRule="exact"/>
              <w:jc w:val="center"/>
              <w:rPr>
                <w:rFonts w:hint="default" w:ascii="Times New Roman" w:hAnsi="Times New Roman" w:eastAsia="仿宋_GB2312" w:cs="Times New Roman"/>
                <w:kern w:val="0"/>
                <w:sz w:val="22"/>
                <w:szCs w:val="22"/>
              </w:rPr>
            </w:pPr>
            <w:bookmarkStart w:id="2" w:name="OLE_LINK8"/>
            <w:r>
              <w:rPr>
                <w:rFonts w:hint="default" w:ascii="Times New Roman" w:hAnsi="Times New Roman" w:eastAsia="仿宋_GB2312" w:cs="Times New Roman"/>
                <w:kern w:val="0"/>
                <w:sz w:val="22"/>
                <w:szCs w:val="22"/>
                <w:lang w:bidi="ar"/>
              </w:rPr>
              <w:t>分论坛开幕式</w:t>
            </w:r>
            <w:bookmarkEnd w:id="2"/>
          </w:p>
        </w:tc>
        <w:tc>
          <w:tcPr>
            <w:tcW w:w="1357" w:type="pct"/>
            <w:vAlign w:val="center"/>
          </w:tcPr>
          <w:p>
            <w:pPr>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主持人：李志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36" w:hRule="atLeast"/>
          <w:jc w:val="center"/>
        </w:trPr>
        <w:tc>
          <w:tcPr>
            <w:tcW w:w="5000" w:type="pct"/>
            <w:gridSpan w:val="3"/>
            <w:shd w:val="clear" w:color="auto" w:fill="DEEBF6" w:themeFill="accent1" w:themeFillTint="32"/>
            <w:vAlign w:val="center"/>
          </w:tcPr>
          <w:p>
            <w:pPr>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b/>
                <w:bCs/>
                <w:kern w:val="0"/>
                <w:sz w:val="24"/>
              </w:rPr>
              <w:t>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3" w:hRule="atLeast"/>
          <w:jc w:val="center"/>
        </w:trPr>
        <w:tc>
          <w:tcPr>
            <w:tcW w:w="5000" w:type="pct"/>
            <w:gridSpan w:val="3"/>
            <w:vAlign w:val="center"/>
          </w:tcPr>
          <w:p>
            <w:pPr>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b/>
                <w:bCs/>
                <w:kern w:val="0"/>
                <w:sz w:val="24"/>
              </w:rPr>
              <w:t>主持人：</w:t>
            </w:r>
            <w:r>
              <w:rPr>
                <w:rFonts w:hint="default" w:ascii="Times New Roman" w:hAnsi="Times New Roman" w:eastAsia="仿宋_GB2312" w:cs="Times New Roman"/>
                <w:b/>
                <w:bCs/>
                <w:sz w:val="24"/>
              </w:rPr>
              <w:t>何海龙 教授；张雪辰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60" w:hRule="atLeast"/>
          <w:jc w:val="center"/>
        </w:trPr>
        <w:tc>
          <w:tcPr>
            <w:tcW w:w="680" w:type="pct"/>
            <w:vAlign w:val="center"/>
          </w:tcPr>
          <w:p>
            <w:pPr>
              <w:spacing w:line="3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时间</w:t>
            </w:r>
          </w:p>
        </w:tc>
        <w:tc>
          <w:tcPr>
            <w:tcW w:w="2962" w:type="pct"/>
            <w:vAlign w:val="center"/>
          </w:tcPr>
          <w:p>
            <w:pPr>
              <w:spacing w:line="3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报告题目</w:t>
            </w:r>
          </w:p>
        </w:tc>
        <w:tc>
          <w:tcPr>
            <w:tcW w:w="1357" w:type="pct"/>
            <w:vAlign w:val="center"/>
          </w:tcPr>
          <w:p>
            <w:pPr>
              <w:spacing w:line="3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8" w:hRule="atLeast"/>
          <w:jc w:val="center"/>
        </w:trPr>
        <w:tc>
          <w:tcPr>
            <w:tcW w:w="680" w:type="pct"/>
            <w:vAlign w:val="center"/>
          </w:tcPr>
          <w:p>
            <w:pPr>
              <w:widowControl/>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sz w:val="22"/>
                <w:szCs w:val="22"/>
              </w:rPr>
              <w:t>08:20-08:45</w:t>
            </w:r>
          </w:p>
        </w:tc>
        <w:tc>
          <w:tcPr>
            <w:tcW w:w="2962" w:type="pct"/>
            <w:vAlign w:val="center"/>
          </w:tcPr>
          <w:p>
            <w:pPr>
              <w:widowControl/>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美国西部干旱缺水地区农业生态土壤管理经验</w:t>
            </w:r>
          </w:p>
        </w:tc>
        <w:tc>
          <w:tcPr>
            <w:tcW w:w="1357"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Manoj Shukla教授</w:t>
            </w:r>
          </w:p>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新墨西哥州立大学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803"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08:45-09:10</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绿肥驱动土壤健康理论与实践</w:t>
            </w:r>
          </w:p>
        </w:tc>
        <w:tc>
          <w:tcPr>
            <w:tcW w:w="1357"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曹卫东 研究员</w:t>
            </w:r>
          </w:p>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中国农科院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870"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09:10-09:35</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基于优化传感器放置和机器学习算法的作物根区水分管理</w:t>
            </w:r>
          </w:p>
        </w:tc>
        <w:tc>
          <w:tcPr>
            <w:tcW w:w="1357" w:type="pct"/>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Scott Jones教授</w:t>
            </w:r>
          </w:p>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sz w:val="22"/>
                <w:szCs w:val="22"/>
              </w:rPr>
              <w:t>美国犹他州立大学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89"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bookmarkStart w:id="3" w:name="OLE_LINK16"/>
            <w:r>
              <w:rPr>
                <w:rFonts w:hint="default" w:ascii="Times New Roman" w:hAnsi="Times New Roman" w:eastAsia="仿宋_GB2312" w:cs="Times New Roman"/>
                <w:color w:val="000000"/>
                <w:kern w:val="0"/>
                <w:sz w:val="22"/>
                <w:szCs w:val="22"/>
                <w:lang w:bidi="ar"/>
              </w:rPr>
              <w:t>09:35-</w:t>
            </w:r>
            <w:bookmarkEnd w:id="3"/>
            <w:r>
              <w:rPr>
                <w:rFonts w:hint="default" w:ascii="Times New Roman" w:hAnsi="Times New Roman" w:eastAsia="仿宋_GB2312" w:cs="Times New Roman"/>
                <w:color w:val="000000"/>
                <w:kern w:val="0"/>
                <w:sz w:val="22"/>
                <w:szCs w:val="22"/>
                <w:lang w:bidi="ar"/>
              </w:rPr>
              <w:t>10:00</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基于介电与热工测量的土壤物理特性测定</w:t>
            </w:r>
          </w:p>
        </w:tc>
        <w:tc>
          <w:tcPr>
            <w:tcW w:w="1357"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盛文溢 副教授</w:t>
            </w:r>
          </w:p>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中国农业大学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9" w:hRule="atLeast"/>
          <w:jc w:val="center"/>
        </w:trPr>
        <w:tc>
          <w:tcPr>
            <w:tcW w:w="5000" w:type="pct"/>
            <w:gridSpan w:val="3"/>
            <w:shd w:val="clear" w:color="auto" w:fill="DEEBF6" w:themeFill="accent1" w:themeFillTint="32"/>
            <w:vAlign w:val="center"/>
          </w:tcPr>
          <w:p>
            <w:pPr>
              <w:spacing w:line="3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b/>
                <w:bCs/>
                <w:kern w:val="0"/>
                <w:sz w:val="24"/>
              </w:rPr>
              <w:t>茶歇：10:00-10:20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879"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10:20-10:45</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sz w:val="24"/>
              </w:rPr>
              <w:t>土壤结构：连接土地利用压力与环境影响的纽带</w:t>
            </w:r>
          </w:p>
        </w:tc>
        <w:tc>
          <w:tcPr>
            <w:tcW w:w="1357" w:type="pct"/>
            <w:vAlign w:val="center"/>
          </w:tcPr>
          <w:p>
            <w:pPr>
              <w:spacing w:line="34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Wei Hu研究员</w:t>
            </w:r>
          </w:p>
          <w:p>
            <w:pPr>
              <w:spacing w:line="34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新西兰植物与食品研究所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56"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10:45-11:10</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苹果树根系水分吸收如何影响土壤水平衡？</w:t>
            </w:r>
          </w:p>
        </w:tc>
        <w:tc>
          <w:tcPr>
            <w:tcW w:w="1357" w:type="pct"/>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李志 教授</w:t>
            </w:r>
          </w:p>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12"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11:10-11:35</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资源利用提高农田氮肥使用效率和可持续养分管理对农业生态环境转变至关重要</w:t>
            </w:r>
          </w:p>
        </w:tc>
        <w:tc>
          <w:tcPr>
            <w:tcW w:w="1357"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Nandula Raghuram教授</w:t>
            </w:r>
          </w:p>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Indraprastha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35"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11:35-12:00</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微生物生理和真菌群落快速更替促进气候变暖下保护性农业的土壤碳累积</w:t>
            </w:r>
          </w:p>
        </w:tc>
        <w:tc>
          <w:tcPr>
            <w:tcW w:w="1357"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田静 副教授</w:t>
            </w:r>
          </w:p>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4" w:hRule="atLeast"/>
          <w:jc w:val="center"/>
        </w:trPr>
        <w:tc>
          <w:tcPr>
            <w:tcW w:w="5000" w:type="pct"/>
            <w:gridSpan w:val="3"/>
            <w:shd w:val="clear" w:color="auto" w:fill="DEEBF6" w:themeFill="accent1" w:themeFillTint="3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午餐：12:00-14:20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70" w:hRule="atLeast"/>
          <w:jc w:val="center"/>
        </w:trPr>
        <w:tc>
          <w:tcPr>
            <w:tcW w:w="5000" w:type="pct"/>
            <w:gridSpan w:val="3"/>
            <w:shd w:val="clear" w:color="auto" w:fill="FFFFFF" w:themeFill="background1"/>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主持人：殷睿 教授；黄冬琳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064"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14:20-14:45</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三江源地区地表温度时空变化特征与多年冻土监测研究</w:t>
            </w:r>
          </w:p>
        </w:tc>
        <w:tc>
          <w:tcPr>
            <w:tcW w:w="1357" w:type="pct"/>
            <w:vAlign w:val="center"/>
          </w:tcPr>
          <w:p>
            <w:pPr>
              <w:widowControl/>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Raul-David Șerban</w:t>
            </w:r>
            <w:r>
              <w:rPr>
                <w:rFonts w:hint="default" w:ascii="Times New Roman" w:hAnsi="Times New Roman" w:eastAsia="仿宋_GB2312" w:cs="Times New Roman"/>
                <w:kern w:val="0"/>
                <w:sz w:val="22"/>
                <w:szCs w:val="22"/>
                <w:lang w:val="en-US" w:eastAsia="zh-CN" w:bidi="ar"/>
              </w:rPr>
              <w:t xml:space="preserve"> </w:t>
            </w:r>
            <w:r>
              <w:rPr>
                <w:rFonts w:hint="default" w:ascii="Times New Roman" w:hAnsi="Times New Roman" w:eastAsia="仿宋_GB2312" w:cs="Times New Roman"/>
                <w:kern w:val="0"/>
                <w:sz w:val="22"/>
                <w:szCs w:val="22"/>
                <w:lang w:bidi="ar"/>
              </w:rPr>
              <w:t>研究员</w:t>
            </w:r>
          </w:p>
          <w:p>
            <w:pPr>
              <w:widowControl/>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意大利阿尔卑斯山地环境研究所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208"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14:45-15:10</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基于物理约束深度学习、静态-动态输入耦合模型的多层次土壤水肥状况预测精度提升</w:t>
            </w:r>
          </w:p>
        </w:tc>
        <w:tc>
          <w:tcPr>
            <w:tcW w:w="1357" w:type="pct"/>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Nasrin Azad博士</w:t>
            </w:r>
          </w:p>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84"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15:10-15:35</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水土保持和土地可持续管理</w:t>
            </w:r>
          </w:p>
        </w:tc>
        <w:tc>
          <w:tcPr>
            <w:tcW w:w="1357" w:type="pct"/>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Hussain Qaiser教授</w:t>
            </w:r>
          </w:p>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Pir Mehr Ali Shah干旱农业大学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049"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15:35-16:00</w:t>
            </w:r>
          </w:p>
        </w:tc>
        <w:tc>
          <w:tcPr>
            <w:tcW w:w="2962" w:type="pct"/>
            <w:vAlign w:val="center"/>
          </w:tcPr>
          <w:p>
            <w:pPr>
              <w:widowControl/>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生物炭上持久性自由基的形成及其对土壤生物的潜在毒性危害</w:t>
            </w:r>
          </w:p>
        </w:tc>
        <w:tc>
          <w:tcPr>
            <w:tcW w:w="1357" w:type="pct"/>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贾汉忠 教授</w:t>
            </w:r>
          </w:p>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8" w:hRule="atLeast"/>
          <w:jc w:val="center"/>
        </w:trPr>
        <w:tc>
          <w:tcPr>
            <w:tcW w:w="5000" w:type="pct"/>
            <w:gridSpan w:val="3"/>
            <w:shd w:val="clear" w:color="auto" w:fill="DEEBF6" w:themeFill="accent1" w:themeFillTint="32"/>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茶歇：16:00-16:20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356"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16:20-16:45</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精确量化土壤-植物-大气连续体中环境过程和压力不可或缺</w:t>
            </w:r>
          </w:p>
        </w:tc>
        <w:tc>
          <w:tcPr>
            <w:tcW w:w="1357" w:type="pct"/>
            <w:vAlign w:val="center"/>
          </w:tcPr>
          <w:p>
            <w:pPr>
              <w:widowControl/>
              <w:jc w:val="center"/>
              <w:textAlignment w:val="center"/>
              <w:rPr>
                <w:rStyle w:val="8"/>
                <w:rFonts w:hint="default" w:ascii="Times New Roman" w:hAnsi="Times New Roman" w:eastAsia="仿宋_GB2312" w:cs="Times New Roman"/>
                <w:color w:val="auto"/>
                <w:sz w:val="22"/>
                <w:szCs w:val="22"/>
                <w:lang w:bidi="ar"/>
              </w:rPr>
            </w:pPr>
            <w:r>
              <w:rPr>
                <w:rStyle w:val="8"/>
                <w:rFonts w:hint="default" w:ascii="Times New Roman" w:hAnsi="Times New Roman" w:eastAsia="仿宋_GB2312" w:cs="Times New Roman"/>
                <w:color w:val="auto"/>
                <w:sz w:val="22"/>
                <w:szCs w:val="22"/>
                <w:lang w:bidi="ar"/>
              </w:rPr>
              <w:t>Vilim Filipovic教授</w:t>
            </w:r>
          </w:p>
          <w:p>
            <w:pPr>
              <w:widowControl/>
              <w:jc w:val="center"/>
              <w:textAlignment w:val="center"/>
              <w:rPr>
                <w:rFonts w:hint="default" w:ascii="Times New Roman" w:hAnsi="Times New Roman" w:eastAsia="仿宋_GB2312" w:cs="Times New Roman"/>
                <w:sz w:val="22"/>
                <w:szCs w:val="22"/>
                <w:lang w:bidi="ar"/>
              </w:rPr>
            </w:pPr>
            <w:r>
              <w:rPr>
                <w:rStyle w:val="8"/>
                <w:rFonts w:hint="default" w:ascii="Times New Roman" w:hAnsi="Times New Roman" w:eastAsia="仿宋_GB2312" w:cs="Times New Roman"/>
                <w:color w:val="auto"/>
                <w:sz w:val="22"/>
                <w:szCs w:val="22"/>
                <w:lang w:bidi="ar"/>
              </w:rPr>
              <w:t>澳大利亚昆士兰大学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95"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16:45-17:10</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电微生物学在提高农业产业废弃物生物能源回收和土壤生物修复技术中的应用</w:t>
            </w:r>
          </w:p>
        </w:tc>
        <w:tc>
          <w:tcPr>
            <w:tcW w:w="1357" w:type="pct"/>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Litti Iurii Vladimirovich教授</w:t>
            </w:r>
          </w:p>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俄罗斯生物技术研究中心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97"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17:10-17:35</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利用自然的方法修复退化土壤-覆盖作物的影响</w:t>
            </w:r>
          </w:p>
        </w:tc>
        <w:tc>
          <w:tcPr>
            <w:tcW w:w="1357" w:type="pct"/>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Csilla Hudek副研究员</w:t>
            </w:r>
          </w:p>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兰卡斯特大学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063" w:hRule="atLeast"/>
          <w:jc w:val="center"/>
        </w:trPr>
        <w:tc>
          <w:tcPr>
            <w:tcW w:w="680" w:type="pct"/>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17:35-18:00</w:t>
            </w:r>
          </w:p>
        </w:tc>
        <w:tc>
          <w:tcPr>
            <w:tcW w:w="2962" w:type="pct"/>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巴基斯坦土壤活性氮污染现状与治理研究</w:t>
            </w:r>
          </w:p>
        </w:tc>
        <w:tc>
          <w:tcPr>
            <w:tcW w:w="1357" w:type="pct"/>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Tariq Aziz副教授</w:t>
            </w:r>
          </w:p>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费萨拉巴德农业大学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54" w:hRule="atLeast"/>
          <w:jc w:val="center"/>
        </w:trPr>
        <w:tc>
          <w:tcPr>
            <w:tcW w:w="680" w:type="pct"/>
            <w:shd w:val="clear" w:color="auto" w:fill="DEEAF6" w:themeFill="accent1" w:themeFillTint="33"/>
            <w:vAlign w:val="center"/>
          </w:tcPr>
          <w:p>
            <w:pPr>
              <w:widowControl/>
              <w:spacing w:line="34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color w:val="000000"/>
                <w:kern w:val="0"/>
                <w:sz w:val="22"/>
                <w:szCs w:val="22"/>
                <w:lang w:bidi="ar"/>
              </w:rPr>
              <w:t>18:00-18:10</w:t>
            </w:r>
          </w:p>
        </w:tc>
        <w:tc>
          <w:tcPr>
            <w:tcW w:w="2962" w:type="pct"/>
            <w:shd w:val="clear" w:color="auto" w:fill="DEEAF6" w:themeFill="accent1" w:themeFillTint="33"/>
            <w:vAlign w:val="center"/>
          </w:tcPr>
          <w:p>
            <w:pPr>
              <w:widowControl/>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分论坛闭幕式</w:t>
            </w:r>
          </w:p>
        </w:tc>
        <w:tc>
          <w:tcPr>
            <w:tcW w:w="1357" w:type="pct"/>
            <w:shd w:val="clear" w:color="auto" w:fill="DEEAF6" w:themeFill="accent1" w:themeFillTint="33"/>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主持人：李志 教授</w:t>
            </w:r>
          </w:p>
        </w:tc>
      </w:tr>
      <w:bookmarkEnd w:id="1"/>
    </w:tbl>
    <w:p>
      <w:pPr>
        <w:widowControl/>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br w:type="page"/>
      </w:r>
    </w:p>
    <w:p>
      <w:pPr>
        <w:spacing w:line="4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2023 International Symposium on Plateau Ecological Environment Protection and High-quality Development of the Yellow River Basin</w:t>
      </w:r>
    </w:p>
    <w:p>
      <w:pPr>
        <w:spacing w:line="400" w:lineRule="exact"/>
        <w:jc w:val="center"/>
        <w:rPr>
          <w:rFonts w:ascii="Times New Roman" w:hAnsi="Times New Roman" w:eastAsia="仿宋_GB2312" w:cs="Times New Roman"/>
          <w:b/>
          <w:bCs/>
          <w:sz w:val="28"/>
          <w:szCs w:val="28"/>
        </w:rPr>
      </w:pPr>
      <w:r>
        <w:rPr>
          <w:rFonts w:ascii="Times New Roman" w:hAnsi="Times New Roman" w:eastAsia="方正小标宋简体" w:cs="Times New Roman"/>
          <w:color w:val="000000"/>
          <w:kern w:val="0"/>
          <w:sz w:val="28"/>
          <w:szCs w:val="28"/>
          <w:lang w:bidi="ar"/>
        </w:rPr>
        <w:t xml:space="preserve">Parallel Session </w:t>
      </w:r>
      <w:r>
        <w:rPr>
          <w:rFonts w:hint="eastAsia" w:ascii="Times New Roman" w:hAnsi="Times New Roman" w:eastAsia="楷体" w:cs="Times New Roman"/>
          <w:sz w:val="28"/>
          <w:szCs w:val="28"/>
        </w:rPr>
        <w:t>3：</w:t>
      </w:r>
      <w:r>
        <w:rPr>
          <w:rFonts w:hint="eastAsia" w:ascii="Times New Roman" w:hAnsi="Times New Roman" w:eastAsia="方正小标宋简体" w:cs="Times New Roman"/>
          <w:color w:val="000000"/>
          <w:kern w:val="0"/>
          <w:sz w:val="28"/>
          <w:szCs w:val="28"/>
          <w:lang w:bidi="ar"/>
        </w:rPr>
        <w:t>Agroecological Environment Protection and High-Quality Development</w:t>
      </w:r>
    </w:p>
    <w:p>
      <w:pPr>
        <w:spacing w:line="440" w:lineRule="exact"/>
        <w:rPr>
          <w:rFonts w:ascii="Times New Roman" w:hAnsi="Times New Roman" w:eastAsia="仿宋_GB2312" w:cs="Times New Roman"/>
          <w:sz w:val="24"/>
        </w:rPr>
      </w:pPr>
      <w:r>
        <w:rPr>
          <w:rFonts w:ascii="Times New Roman" w:hAnsi="Times New Roman" w:eastAsia="仿宋_GB2312" w:cs="Times New Roman"/>
          <w:sz w:val="24"/>
        </w:rPr>
        <w:t xml:space="preserve">Meeting </w:t>
      </w:r>
      <w:bookmarkStart w:id="4" w:name="OLE_LINK1"/>
      <w:r>
        <w:rPr>
          <w:rFonts w:ascii="Times New Roman" w:hAnsi="Times New Roman" w:eastAsia="仿宋_GB2312" w:cs="Times New Roman"/>
          <w:sz w:val="24"/>
        </w:rPr>
        <w:t>Time</w:t>
      </w:r>
      <w:bookmarkEnd w:id="4"/>
      <w:r>
        <w:rPr>
          <w:rFonts w:ascii="Times New Roman" w:hAnsi="Times New Roman" w:eastAsia="仿宋_GB2312" w:cs="Times New Roman"/>
          <w:sz w:val="24"/>
        </w:rPr>
        <w:t>: December 13, 2023, Beijing Time</w:t>
      </w:r>
    </w:p>
    <w:p>
      <w:pPr>
        <w:spacing w:line="440" w:lineRule="exact"/>
        <w:rPr>
          <w:rFonts w:ascii="Times New Roman" w:hAnsi="Times New Roman" w:eastAsia="仿宋_GB2312" w:cs="Times New Roman"/>
          <w:sz w:val="24"/>
        </w:rPr>
      </w:pPr>
      <w:r>
        <w:rPr>
          <w:rFonts w:ascii="Times New Roman" w:hAnsi="Times New Roman" w:eastAsia="仿宋_GB2312" w:cs="Times New Roman"/>
          <w:sz w:val="24"/>
        </w:rPr>
        <w:t>meeting venue：Lecture Hall, College of Resources and Environment, Northwest A&amp;F University</w:t>
      </w:r>
    </w:p>
    <w:p>
      <w:pPr>
        <w:spacing w:line="440" w:lineRule="exact"/>
        <w:rPr>
          <w:rFonts w:ascii="宋体" w:hAnsi="宋体" w:eastAsia="宋体" w:cs="宋体"/>
          <w:sz w:val="24"/>
        </w:rPr>
      </w:pPr>
      <w:r>
        <w:rPr>
          <w:rFonts w:hint="eastAsia" w:ascii="Times New Roman" w:hAnsi="Times New Roman" w:eastAsia="仿宋_GB2312" w:cs="Times New Roman"/>
          <w:sz w:val="24"/>
        </w:rPr>
        <w:t>Zoom</w:t>
      </w:r>
      <w:r>
        <w:rPr>
          <w:rFonts w:ascii="Times New Roman" w:hAnsi="Times New Roman" w:eastAsia="仿宋_GB2312" w:cs="Times New Roman"/>
          <w:sz w:val="24"/>
        </w:rPr>
        <w:t>: 869 7099 4420</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Password: 1234</w:t>
      </w:r>
    </w:p>
    <w:tbl>
      <w:tblPr>
        <w:tblStyle w:val="3"/>
        <w:tblW w:w="5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5564"/>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000" w:type="pct"/>
            <w:gridSpan w:val="3"/>
            <w:shd w:val="clear" w:color="auto" w:fill="DEEBF6" w:themeFill="accent1" w:themeFillTint="32"/>
            <w:vAlign w:val="center"/>
          </w:tcPr>
          <w:p>
            <w:pPr>
              <w:jc w:val="center"/>
              <w:rPr>
                <w:rFonts w:ascii="Times New Roman" w:hAnsi="Times New Roman" w:eastAsia="仿宋_GB2312" w:cs="Times New Roman"/>
                <w:b/>
                <w:bCs/>
                <w:kern w:val="0"/>
                <w:sz w:val="22"/>
                <w:szCs w:val="22"/>
              </w:rPr>
            </w:pPr>
            <w:r>
              <w:rPr>
                <w:rFonts w:ascii="Times New Roman" w:hAnsi="Times New Roman" w:eastAsia="楷体" w:cs="Times New Roman"/>
                <w:b/>
                <w:bCs/>
                <w:kern w:val="0"/>
                <w:sz w:val="32"/>
                <w:szCs w:val="32"/>
              </w:rPr>
              <w:t>Opening ceremony and presentations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7" w:type="pct"/>
            <w:vAlign w:val="center"/>
          </w:tcPr>
          <w:p>
            <w:pPr>
              <w:spacing w:line="340" w:lineRule="exact"/>
              <w:jc w:val="center"/>
              <w:rPr>
                <w:rFonts w:ascii="Times New Roman" w:hAnsi="Times New Roman" w:eastAsia="仿宋_GB2312" w:cs="Times New Roman"/>
                <w:b/>
                <w:bCs/>
                <w:kern w:val="0"/>
                <w:sz w:val="24"/>
              </w:rPr>
            </w:pPr>
            <w:r>
              <w:rPr>
                <w:rFonts w:ascii="Times New Roman" w:hAnsi="Times New Roman" w:eastAsia="楷体" w:cs="Times New Roman"/>
                <w:b/>
                <w:bCs/>
                <w:kern w:val="0"/>
                <w:sz w:val="24"/>
              </w:rPr>
              <w:t>Time</w:t>
            </w:r>
          </w:p>
        </w:tc>
        <w:tc>
          <w:tcPr>
            <w:tcW w:w="4352" w:type="pct"/>
            <w:gridSpan w:val="2"/>
            <w:vAlign w:val="center"/>
          </w:tcPr>
          <w:p>
            <w:pPr>
              <w:spacing w:line="340" w:lineRule="exact"/>
              <w:jc w:val="center"/>
              <w:rPr>
                <w:rFonts w:ascii="Times New Roman" w:hAnsi="Times New Roman" w:eastAsia="仿宋_GB2312" w:cs="Times New Roman"/>
                <w:b/>
                <w:bCs/>
                <w:kern w:val="0"/>
                <w:sz w:val="24"/>
              </w:rPr>
            </w:pPr>
            <w:r>
              <w:rPr>
                <w:rFonts w:ascii="Times New Roman" w:hAnsi="Times New Roman" w:eastAsia="楷体" w:cs="Times New Roman"/>
                <w:b/>
                <w:bCs/>
                <w:kern w:val="0"/>
                <w:sz w:val="24"/>
              </w:rPr>
              <w:t>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47" w:type="pct"/>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08:10-08:</w:t>
            </w:r>
            <w:r>
              <w:rPr>
                <w:rFonts w:hint="eastAsia" w:ascii="Times New Roman" w:hAnsi="Times New Roman" w:eastAsia="仿宋_GB2312" w:cs="Times New Roman"/>
                <w:kern w:val="0"/>
                <w:sz w:val="22"/>
                <w:szCs w:val="22"/>
              </w:rPr>
              <w:t>20</w:t>
            </w:r>
          </w:p>
        </w:tc>
        <w:tc>
          <w:tcPr>
            <w:tcW w:w="2740" w:type="pct"/>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4"/>
                <w:lang w:bidi="ar"/>
              </w:rPr>
              <w:t>Opening Ceremony of Parallel Session</w:t>
            </w:r>
          </w:p>
        </w:tc>
        <w:tc>
          <w:tcPr>
            <w:tcW w:w="1611" w:type="pct"/>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color w:val="000000"/>
                <w:kern w:val="0"/>
                <w:sz w:val="24"/>
                <w:lang w:bidi="ar"/>
              </w:rPr>
              <w:t>Chair</w:t>
            </w:r>
            <w:r>
              <w:rPr>
                <w:rFonts w:ascii="Times New Roman" w:hAnsi="Times New Roman" w:eastAsia="仿宋_GB2312" w:cs="Times New Roman"/>
                <w:kern w:val="0"/>
                <w:sz w:val="22"/>
                <w:szCs w:val="22"/>
              </w:rPr>
              <w:t>：</w:t>
            </w:r>
            <w:bookmarkStart w:id="5" w:name="OLE_LINK15"/>
            <w:r>
              <w:rPr>
                <w:rFonts w:hint="eastAsia" w:ascii="Times New Roman" w:hAnsi="Times New Roman" w:eastAsia="仿宋_GB2312" w:cs="Times New Roman"/>
                <w:sz w:val="22"/>
                <w:szCs w:val="22"/>
              </w:rPr>
              <w:t>Li Zhi</w:t>
            </w:r>
            <w:bookmarkEnd w:id="5"/>
            <w:r>
              <w:rPr>
                <w:rFonts w:ascii="Times New Roman" w:hAnsi="Times New Roman" w:eastAsia="仿宋_GB2312" w:cs="Times New Roman"/>
                <w:sz w:val="22"/>
                <w:szCs w:val="22"/>
              </w:rPr>
              <w:t xml:space="preserve">,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 Vice Dean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gridSpan w:val="3"/>
            <w:shd w:val="clear" w:color="auto" w:fill="DEEBF6" w:themeFill="accent1" w:themeFillTint="32"/>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楷体" w:cs="Times New Roman"/>
                <w:b/>
                <w:bCs/>
                <w:kern w:val="0"/>
                <w:sz w:val="28"/>
                <w:szCs w:val="28"/>
              </w:rPr>
              <w:t>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3"/>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b/>
                <w:bCs/>
                <w:color w:val="000000"/>
                <w:kern w:val="0"/>
                <w:sz w:val="24"/>
                <w:lang w:bidi="ar"/>
              </w:rPr>
              <w:t>Chair</w:t>
            </w:r>
            <w:r>
              <w:rPr>
                <w:rFonts w:ascii="Times New Roman" w:hAnsi="Times New Roman" w:eastAsia="仿宋_GB2312" w:cs="Times New Roman"/>
                <w:b/>
                <w:bCs/>
                <w:kern w:val="0"/>
                <w:sz w:val="24"/>
              </w:rPr>
              <w:t>：</w:t>
            </w:r>
            <w:r>
              <w:rPr>
                <w:rFonts w:hint="eastAsia" w:ascii="Times New Roman" w:hAnsi="Times New Roman" w:eastAsia="仿宋_GB2312" w:cs="Times New Roman"/>
                <w:b/>
                <w:bCs/>
                <w:color w:val="000000"/>
                <w:kern w:val="0"/>
                <w:sz w:val="24"/>
                <w:lang w:bidi="ar"/>
              </w:rPr>
              <w:t>He Hailong</w:t>
            </w:r>
            <w:r>
              <w:rPr>
                <w:rFonts w:ascii="Times New Roman" w:hAnsi="Times New Roman" w:eastAsia="仿宋_GB2312" w:cs="Times New Roman"/>
                <w:b/>
                <w:bCs/>
                <w:color w:val="000000"/>
                <w:kern w:val="0"/>
                <w:sz w:val="24"/>
                <w:lang w:bidi="ar"/>
              </w:rPr>
              <w:t xml:space="preserve">, </w:t>
            </w:r>
            <w:r>
              <w:rPr>
                <w:rFonts w:hint="eastAsia" w:ascii="Times New Roman" w:hAnsi="Times New Roman" w:eastAsia="仿宋_GB2312" w:cs="Times New Roman"/>
                <w:b/>
                <w:bCs/>
                <w:color w:val="000000"/>
                <w:kern w:val="0"/>
                <w:sz w:val="24"/>
                <w:lang w:bidi="ar"/>
              </w:rPr>
              <w:t>Zhang Xuechen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7" w:type="pct"/>
            <w:vAlign w:val="center"/>
          </w:tcPr>
          <w:p>
            <w:pPr>
              <w:spacing w:line="340" w:lineRule="exact"/>
              <w:jc w:val="center"/>
              <w:rPr>
                <w:rFonts w:ascii="Times New Roman" w:hAnsi="Times New Roman" w:eastAsia="仿宋_GB2312" w:cs="Times New Roman"/>
                <w:b/>
                <w:bCs/>
                <w:kern w:val="0"/>
                <w:sz w:val="24"/>
              </w:rPr>
            </w:pPr>
            <w:r>
              <w:rPr>
                <w:rFonts w:ascii="Times New Roman" w:hAnsi="Times New Roman" w:eastAsia="楷体" w:cs="Times New Roman"/>
                <w:b/>
                <w:bCs/>
                <w:kern w:val="0"/>
                <w:sz w:val="24"/>
              </w:rPr>
              <w:t>Time</w:t>
            </w:r>
          </w:p>
        </w:tc>
        <w:tc>
          <w:tcPr>
            <w:tcW w:w="2740" w:type="pct"/>
            <w:vAlign w:val="center"/>
          </w:tcPr>
          <w:p>
            <w:pPr>
              <w:spacing w:line="340" w:lineRule="exact"/>
              <w:jc w:val="center"/>
              <w:rPr>
                <w:rFonts w:ascii="Times New Roman" w:hAnsi="Times New Roman" w:eastAsia="仿宋_GB2312" w:cs="Times New Roman"/>
                <w:b/>
                <w:bCs/>
                <w:kern w:val="0"/>
                <w:sz w:val="24"/>
              </w:rPr>
            </w:pPr>
            <w:r>
              <w:rPr>
                <w:rFonts w:ascii="Times New Roman" w:hAnsi="Times New Roman" w:eastAsia="楷体" w:cs="Times New Roman"/>
                <w:b/>
                <w:bCs/>
                <w:kern w:val="0"/>
                <w:sz w:val="24"/>
              </w:rPr>
              <w:t>Title</w:t>
            </w:r>
          </w:p>
        </w:tc>
        <w:tc>
          <w:tcPr>
            <w:tcW w:w="1611" w:type="pct"/>
            <w:vAlign w:val="center"/>
          </w:tcPr>
          <w:p>
            <w:pPr>
              <w:spacing w:line="340" w:lineRule="exact"/>
              <w:jc w:val="center"/>
              <w:rPr>
                <w:rFonts w:ascii="Times New Roman" w:hAnsi="Times New Roman" w:eastAsia="仿宋_GB2312" w:cs="Times New Roman"/>
                <w:b/>
                <w:bCs/>
                <w:kern w:val="0"/>
                <w:sz w:val="24"/>
              </w:rPr>
            </w:pPr>
            <w:r>
              <w:rPr>
                <w:rFonts w:ascii="Times New Roman" w:hAnsi="Times New Roman" w:eastAsia="楷体" w:cs="Times New Roman"/>
                <w:b/>
                <w:bCs/>
                <w:kern w:val="0"/>
                <w:sz w:val="24"/>
              </w:rPr>
              <w:t>Speaker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Align w:val="center"/>
          </w:tcPr>
          <w:p>
            <w:pPr>
              <w:widowControl/>
              <w:spacing w:line="34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sz w:val="22"/>
                <w:szCs w:val="22"/>
              </w:rPr>
              <w:t>08:</w:t>
            </w:r>
            <w:r>
              <w:rPr>
                <w:rFonts w:hint="eastAsia" w:ascii="Times New Roman" w:hAnsi="Times New Roman" w:eastAsia="仿宋_GB2312" w:cs="Times New Roman"/>
                <w:sz w:val="22"/>
                <w:szCs w:val="22"/>
              </w:rPr>
              <w:t>20</w:t>
            </w:r>
            <w:r>
              <w:rPr>
                <w:rFonts w:ascii="Times New Roman" w:hAnsi="Times New Roman" w:eastAsia="仿宋_GB2312" w:cs="Times New Roman"/>
                <w:sz w:val="22"/>
                <w:szCs w:val="22"/>
              </w:rPr>
              <w:t>-08:</w:t>
            </w:r>
            <w:r>
              <w:rPr>
                <w:rFonts w:hint="eastAsia" w:ascii="Times New Roman" w:hAnsi="Times New Roman" w:eastAsia="仿宋_GB2312" w:cs="Times New Roman"/>
                <w:sz w:val="22"/>
                <w:szCs w:val="22"/>
              </w:rPr>
              <w:t>45</w:t>
            </w:r>
          </w:p>
        </w:tc>
        <w:tc>
          <w:tcPr>
            <w:tcW w:w="2740" w:type="pct"/>
            <w:vAlign w:val="center"/>
          </w:tcPr>
          <w:p>
            <w:pPr>
              <w:widowControl/>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lang w:bidi="ar"/>
              </w:rPr>
              <w:t>Agroecological soil</w:t>
            </w:r>
            <w:r>
              <w:rPr>
                <w:rFonts w:hint="eastAsia" w:ascii="Times New Roman" w:hAnsi="Times New Roman" w:eastAsia="仿宋_GB2312" w:cs="Times New Roman"/>
                <w:kern w:val="0"/>
                <w:sz w:val="22"/>
                <w:szCs w:val="22"/>
                <w:lang w:val="en-US" w:eastAsia="zh-CN" w:bidi="ar"/>
              </w:rPr>
              <w:t xml:space="preserve"> </w:t>
            </w:r>
            <w:r>
              <w:rPr>
                <w:rFonts w:ascii="Times New Roman" w:hAnsi="Times New Roman" w:eastAsia="仿宋_GB2312" w:cs="Times New Roman"/>
                <w:kern w:val="0"/>
                <w:sz w:val="22"/>
                <w:szCs w:val="22"/>
                <w:lang w:bidi="ar"/>
              </w:rPr>
              <w:t>management practices for arid water-limited regions of the Western US</w:t>
            </w:r>
          </w:p>
        </w:tc>
        <w:tc>
          <w:tcPr>
            <w:tcW w:w="1611"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Manoj Shukla,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pStyle w:val="2"/>
              <w:widowControl/>
              <w:shd w:val="clear" w:color="auto" w:fill="FFFFFF"/>
              <w:spacing w:beforeAutospacing="0" w:after="60" w:afterAutospacing="0" w:line="330" w:lineRule="atLeast"/>
              <w:jc w:val="center"/>
              <w:rPr>
                <w:rFonts w:hint="default" w:ascii="Times New Roman" w:hAnsi="Times New Roman" w:eastAsia="仿宋_GB2312"/>
                <w:color w:val="000000"/>
                <w:sz w:val="22"/>
                <w:szCs w:val="22"/>
              </w:rPr>
            </w:pPr>
            <w:r>
              <w:rPr>
                <w:rFonts w:hint="default" w:ascii="Times New Roman" w:hAnsi="Times New Roman" w:eastAsia="仿宋_GB2312"/>
                <w:b w:val="0"/>
                <w:bCs w:val="0"/>
                <w:color w:val="000000"/>
                <w:sz w:val="22"/>
                <w:szCs w:val="22"/>
                <w:lang w:bidi="ar"/>
              </w:rPr>
              <w:t>New</w:t>
            </w:r>
            <w:r>
              <w:rPr>
                <w:rFonts w:ascii="Times New Roman" w:hAnsi="Times New Roman" w:eastAsia="仿宋_GB2312"/>
                <w:b w:val="0"/>
                <w:bCs w:val="0"/>
                <w:color w:val="000000"/>
                <w:sz w:val="22"/>
                <w:szCs w:val="22"/>
                <w:lang w:bidi="ar"/>
              </w:rPr>
              <w:t xml:space="preserve"> </w:t>
            </w:r>
            <w:r>
              <w:rPr>
                <w:rFonts w:hint="default" w:ascii="Times New Roman" w:hAnsi="Times New Roman" w:eastAsia="仿宋_GB2312"/>
                <w:b w:val="0"/>
                <w:bCs w:val="0"/>
                <w:color w:val="000000"/>
                <w:sz w:val="22"/>
                <w:szCs w:val="22"/>
                <w:lang w:bidi="ar"/>
              </w:rPr>
              <w:t>Mexico</w:t>
            </w:r>
            <w:r>
              <w:rPr>
                <w:rFonts w:ascii="Times New Roman" w:hAnsi="Times New Roman" w:eastAsia="仿宋_GB2312"/>
                <w:b w:val="0"/>
                <w:bCs w:val="0"/>
                <w:color w:val="000000"/>
                <w:sz w:val="22"/>
                <w:szCs w:val="22"/>
                <w:lang w:bidi="ar"/>
              </w:rPr>
              <w:t xml:space="preserve"> </w:t>
            </w:r>
            <w:r>
              <w:rPr>
                <w:rFonts w:hint="default" w:ascii="Times New Roman" w:hAnsi="Times New Roman" w:eastAsia="仿宋_GB2312"/>
                <w:b w:val="0"/>
                <w:bCs w:val="0"/>
                <w:color w:val="000000"/>
                <w:sz w:val="22"/>
                <w:szCs w:val="22"/>
                <w:lang w:bidi="ar"/>
              </w:rPr>
              <w:t>State</w:t>
            </w:r>
            <w:r>
              <w:rPr>
                <w:rFonts w:ascii="Times New Roman" w:hAnsi="Times New Roman" w:eastAsia="仿宋_GB2312"/>
                <w:b w:val="0"/>
                <w:bCs w:val="0"/>
                <w:color w:val="000000"/>
                <w:sz w:val="22"/>
                <w:szCs w:val="22"/>
                <w:lang w:bidi="ar"/>
              </w:rPr>
              <w:t xml:space="preserve"> </w:t>
            </w:r>
            <w:r>
              <w:rPr>
                <w:rFonts w:hint="default" w:ascii="Times New Roman" w:hAnsi="Times New Roman" w:eastAsia="仿宋_GB2312"/>
                <w:b w:val="0"/>
                <w:bCs w:val="0"/>
                <w:color w:val="000000"/>
                <w:sz w:val="22"/>
                <w:szCs w:val="22"/>
                <w:lang w:bidi="ar"/>
              </w:rPr>
              <w:t>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08:</w:t>
            </w:r>
            <w:r>
              <w:rPr>
                <w:rFonts w:hint="eastAsia" w:ascii="Times New Roman" w:hAnsi="Times New Roman" w:eastAsia="仿宋_GB2312" w:cs="Times New Roman"/>
                <w:color w:val="000000"/>
                <w:kern w:val="0"/>
                <w:sz w:val="22"/>
                <w:szCs w:val="22"/>
                <w:lang w:bidi="ar"/>
              </w:rPr>
              <w:t>45</w:t>
            </w:r>
            <w:r>
              <w:rPr>
                <w:rFonts w:ascii="Times New Roman" w:hAnsi="Times New Roman" w:eastAsia="仿宋_GB2312" w:cs="Times New Roman"/>
                <w:color w:val="000000"/>
                <w:kern w:val="0"/>
                <w:sz w:val="22"/>
                <w:szCs w:val="22"/>
                <w:lang w:bidi="ar"/>
              </w:rPr>
              <w:t>-09:</w:t>
            </w:r>
            <w:r>
              <w:rPr>
                <w:rFonts w:hint="eastAsia" w:ascii="Times New Roman" w:hAnsi="Times New Roman" w:eastAsia="仿宋_GB2312" w:cs="Times New Roman"/>
                <w:color w:val="000000"/>
                <w:kern w:val="0"/>
                <w:sz w:val="22"/>
                <w:szCs w:val="22"/>
                <w:lang w:bidi="ar"/>
              </w:rPr>
              <w:t>10</w:t>
            </w:r>
          </w:p>
        </w:tc>
        <w:tc>
          <w:tcPr>
            <w:tcW w:w="2740" w:type="pct"/>
            <w:vAlign w:val="center"/>
          </w:tcPr>
          <w:p>
            <w:pPr>
              <w:widowControl/>
              <w:textAlignment w:val="center"/>
              <w:rPr>
                <w:rFonts w:ascii="Times New Roman" w:hAnsi="Times New Roman" w:eastAsia="仿宋_GB2312" w:cs="Times New Roman"/>
                <w:kern w:val="0"/>
                <w:sz w:val="22"/>
                <w:szCs w:val="22"/>
                <w:lang w:bidi="ar"/>
              </w:rPr>
            </w:pPr>
            <w:r>
              <w:rPr>
                <w:rFonts w:ascii="Times New Roman" w:hAnsi="Times New Roman" w:eastAsia="仿宋_GB2312" w:cs="Times New Roman"/>
                <w:kern w:val="0"/>
                <w:sz w:val="22"/>
                <w:szCs w:val="22"/>
                <w:lang w:bidi="ar"/>
              </w:rPr>
              <w:t>Theory and practice of green fertilizer driving soil health</w:t>
            </w:r>
          </w:p>
        </w:tc>
        <w:tc>
          <w:tcPr>
            <w:tcW w:w="1611"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Cao Weidong</w:t>
            </w:r>
            <w:r>
              <w:rPr>
                <w:rFonts w:ascii="Times New Roman" w:hAnsi="Times New Roman" w:eastAsia="仿宋_GB2312" w:cs="Times New Roman"/>
                <w:color w:val="000000"/>
                <w:kern w:val="0"/>
                <w:sz w:val="22"/>
                <w:szCs w:val="22"/>
                <w:lang w:bidi="ar"/>
              </w:rPr>
              <w:t xml:space="preserve">, </w:t>
            </w:r>
            <w:r>
              <w:rPr>
                <w:rFonts w:hint="eastAsia" w:ascii="Times New Roman" w:hAnsi="Times New Roman" w:eastAsia="仿宋_GB2312" w:cs="Times New Roman"/>
                <w:color w:val="000000"/>
                <w:kern w:val="0"/>
                <w:sz w:val="22"/>
                <w:szCs w:val="22"/>
                <w:lang w:bidi="ar"/>
              </w:rPr>
              <w:t>Senior</w:t>
            </w:r>
            <w:r>
              <w:rPr>
                <w:rFonts w:ascii="Times New Roman" w:hAnsi="Times New Roman" w:eastAsia="仿宋_GB2312" w:cs="Times New Roman"/>
                <w:color w:val="000000"/>
                <w:kern w:val="0"/>
                <w:sz w:val="22"/>
                <w:szCs w:val="22"/>
                <w:lang w:bidi="ar"/>
              </w:rPr>
              <w:t xml:space="preserve"> Researcher Chinese Academy of Agricultural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47"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09:</w:t>
            </w:r>
            <w:r>
              <w:rPr>
                <w:rFonts w:hint="eastAsia" w:ascii="Times New Roman" w:hAnsi="Times New Roman" w:eastAsia="仿宋_GB2312" w:cs="Times New Roman"/>
                <w:color w:val="000000"/>
                <w:kern w:val="0"/>
                <w:sz w:val="22"/>
                <w:szCs w:val="22"/>
                <w:lang w:bidi="ar"/>
              </w:rPr>
              <w:t>10</w:t>
            </w:r>
            <w:r>
              <w:rPr>
                <w:rFonts w:ascii="Times New Roman" w:hAnsi="Times New Roman" w:eastAsia="仿宋_GB2312" w:cs="Times New Roman"/>
                <w:color w:val="000000"/>
                <w:kern w:val="0"/>
                <w:sz w:val="22"/>
                <w:szCs w:val="22"/>
                <w:lang w:bidi="ar"/>
              </w:rPr>
              <w:t>-09:</w:t>
            </w:r>
            <w:r>
              <w:rPr>
                <w:rFonts w:hint="eastAsia" w:ascii="Times New Roman" w:hAnsi="Times New Roman" w:eastAsia="仿宋_GB2312" w:cs="Times New Roman"/>
                <w:color w:val="000000"/>
                <w:kern w:val="0"/>
                <w:sz w:val="22"/>
                <w:szCs w:val="22"/>
                <w:lang w:bidi="ar"/>
              </w:rPr>
              <w:t>3</w:t>
            </w:r>
            <w:r>
              <w:rPr>
                <w:rFonts w:ascii="Times New Roman" w:hAnsi="Times New Roman" w:eastAsia="仿宋_GB2312" w:cs="Times New Roman"/>
                <w:color w:val="000000"/>
                <w:kern w:val="0"/>
                <w:sz w:val="22"/>
                <w:szCs w:val="22"/>
                <w:lang w:bidi="ar"/>
              </w:rPr>
              <w:t>5</w:t>
            </w:r>
          </w:p>
        </w:tc>
        <w:tc>
          <w:tcPr>
            <w:tcW w:w="2740" w:type="pct"/>
            <w:vAlign w:val="center"/>
          </w:tcPr>
          <w:p>
            <w:pPr>
              <w:widowControl/>
              <w:textAlignment w:val="center"/>
              <w:rPr>
                <w:rFonts w:ascii="Times New Roman" w:hAnsi="Times New Roman" w:eastAsia="仿宋_GB2312" w:cs="Times New Roman"/>
                <w:kern w:val="0"/>
                <w:sz w:val="22"/>
                <w:szCs w:val="22"/>
                <w:lang w:bidi="ar"/>
              </w:rPr>
            </w:pPr>
            <w:r>
              <w:rPr>
                <w:rFonts w:ascii="Times New Roman" w:hAnsi="Times New Roman" w:eastAsia="仿宋_GB2312" w:cs="Times New Roman"/>
                <w:kern w:val="0"/>
                <w:sz w:val="22"/>
                <w:szCs w:val="22"/>
                <w:lang w:bidi="ar"/>
              </w:rPr>
              <w:t>Crop Root Zone</w:t>
            </w:r>
            <w:r>
              <w:rPr>
                <w:rFonts w:hint="eastAsia" w:ascii="Times New Roman" w:hAnsi="Times New Roman" w:eastAsia="仿宋_GB2312" w:cs="Times New Roman"/>
                <w:kern w:val="0"/>
                <w:sz w:val="22"/>
                <w:szCs w:val="22"/>
                <w:lang w:val="en-US" w:eastAsia="zh-CN" w:bidi="ar"/>
              </w:rPr>
              <w:t xml:space="preserve"> </w:t>
            </w:r>
            <w:r>
              <w:rPr>
                <w:rFonts w:ascii="Times New Roman" w:hAnsi="Times New Roman" w:eastAsia="仿宋_GB2312" w:cs="Times New Roman"/>
                <w:kern w:val="0"/>
                <w:sz w:val="22"/>
                <w:szCs w:val="22"/>
                <w:lang w:bidi="ar"/>
              </w:rPr>
              <w:t>Water Management using Optimized Sensor Placement and</w:t>
            </w:r>
            <w:r>
              <w:rPr>
                <w:rFonts w:hint="eastAsia" w:ascii="Times New Roman" w:hAnsi="Times New Roman" w:eastAsia="仿宋_GB2312" w:cs="Times New Roman"/>
                <w:kern w:val="0"/>
                <w:sz w:val="22"/>
                <w:szCs w:val="22"/>
                <w:lang w:bidi="ar"/>
              </w:rPr>
              <w:t xml:space="preserve"> </w:t>
            </w:r>
            <w:r>
              <w:rPr>
                <w:rFonts w:ascii="Times New Roman" w:hAnsi="Times New Roman" w:eastAsia="仿宋_GB2312" w:cs="Times New Roman"/>
                <w:kern w:val="0"/>
                <w:sz w:val="22"/>
                <w:szCs w:val="22"/>
                <w:lang w:bidi="ar"/>
              </w:rPr>
              <w:t>Machine Learning Algorithms</w:t>
            </w:r>
          </w:p>
        </w:tc>
        <w:tc>
          <w:tcPr>
            <w:tcW w:w="1611" w:type="pct"/>
            <w:vAlign w:val="center"/>
          </w:tcPr>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sz w:val="22"/>
                <w:szCs w:val="22"/>
              </w:rPr>
              <w:t xml:space="preserve">Scott Jones,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Utah State University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09:</w:t>
            </w:r>
            <w:r>
              <w:rPr>
                <w:rFonts w:hint="eastAsia" w:ascii="Times New Roman" w:hAnsi="Times New Roman" w:eastAsia="仿宋_GB2312" w:cs="Times New Roman"/>
                <w:color w:val="000000"/>
                <w:kern w:val="0"/>
                <w:sz w:val="22"/>
                <w:szCs w:val="22"/>
                <w:lang w:bidi="ar"/>
              </w:rPr>
              <w:t>35</w:t>
            </w:r>
            <w:r>
              <w:rPr>
                <w:rFonts w:ascii="Times New Roman" w:hAnsi="Times New Roman" w:eastAsia="仿宋_GB2312" w:cs="Times New Roman"/>
                <w:color w:val="000000"/>
                <w:kern w:val="0"/>
                <w:sz w:val="22"/>
                <w:szCs w:val="22"/>
                <w:lang w:bidi="ar"/>
              </w:rPr>
              <w:t>-</w:t>
            </w:r>
            <w:r>
              <w:rPr>
                <w:rFonts w:hint="eastAsia" w:ascii="Times New Roman" w:hAnsi="Times New Roman" w:eastAsia="仿宋_GB2312" w:cs="Times New Roman"/>
                <w:color w:val="000000"/>
                <w:kern w:val="0"/>
                <w:sz w:val="22"/>
                <w:szCs w:val="22"/>
                <w:lang w:bidi="ar"/>
              </w:rPr>
              <w:t>10:00</w:t>
            </w:r>
          </w:p>
        </w:tc>
        <w:tc>
          <w:tcPr>
            <w:tcW w:w="2740" w:type="pct"/>
            <w:vAlign w:val="center"/>
          </w:tcPr>
          <w:p>
            <w:pPr>
              <w:widowControl/>
              <w:textAlignment w:val="center"/>
              <w:rPr>
                <w:rFonts w:ascii="Times New Roman" w:hAnsi="Times New Roman" w:eastAsia="仿宋_GB2312" w:cs="Times New Roman"/>
                <w:kern w:val="0"/>
                <w:sz w:val="22"/>
                <w:szCs w:val="22"/>
                <w:lang w:bidi="ar"/>
              </w:rPr>
            </w:pPr>
            <w:r>
              <w:rPr>
                <w:rFonts w:ascii="Times New Roman" w:hAnsi="Times New Roman" w:eastAsia="仿宋_GB2312" w:cs="Times New Roman"/>
                <w:kern w:val="0"/>
                <w:sz w:val="22"/>
                <w:szCs w:val="22"/>
                <w:lang w:bidi="ar"/>
              </w:rPr>
              <w:t>Determination of Soil Physical Properties Based on Dielectric and Thermal Measurements</w:t>
            </w:r>
          </w:p>
        </w:tc>
        <w:tc>
          <w:tcPr>
            <w:tcW w:w="1611" w:type="pct"/>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lang w:bidi="ar"/>
              </w:rPr>
              <w:t>Sheng Wenyi</w:t>
            </w:r>
            <w:bookmarkStart w:id="6" w:name="OLE_LINK6"/>
            <w:r>
              <w:rPr>
                <w:rFonts w:ascii="Times New Roman" w:hAnsi="Times New Roman" w:eastAsia="仿宋_GB2312" w:cs="Times New Roman"/>
                <w:color w:val="000000"/>
                <w:kern w:val="0"/>
                <w:sz w:val="22"/>
                <w:szCs w:val="22"/>
                <w:lang w:bidi="ar"/>
              </w:rPr>
              <w:t>, Associate Professor</w:t>
            </w:r>
            <w:bookmarkEnd w:id="6"/>
            <w:r>
              <w:rPr>
                <w:rFonts w:ascii="Times New Roman" w:hAnsi="Times New Roman" w:eastAsia="仿宋_GB2312" w:cs="Times New Roman"/>
                <w:color w:val="000000"/>
                <w:kern w:val="0"/>
                <w:sz w:val="22"/>
                <w:szCs w:val="22"/>
                <w:lang w:bidi="ar"/>
              </w:rPr>
              <w:t xml:space="preserve"> China Agricultural University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00" w:type="pct"/>
            <w:gridSpan w:val="3"/>
            <w:shd w:val="clear" w:color="auto" w:fill="DEEBF6" w:themeFill="accent1" w:themeFillTint="32"/>
            <w:vAlign w:val="center"/>
          </w:tcPr>
          <w:p>
            <w:pPr>
              <w:spacing w:line="340" w:lineRule="exact"/>
              <w:jc w:val="center"/>
              <w:rPr>
                <w:rFonts w:ascii="Times New Roman" w:hAnsi="Times New Roman" w:eastAsia="仿宋_GB2312" w:cs="Times New Roman"/>
                <w:kern w:val="0"/>
                <w:sz w:val="22"/>
                <w:szCs w:val="22"/>
              </w:rPr>
            </w:pPr>
            <w:r>
              <w:rPr>
                <w:rFonts w:ascii="Times New Roman" w:hAnsi="Times New Roman" w:eastAsia="楷体" w:cs="Times New Roman"/>
                <w:b/>
                <w:bCs/>
                <w:kern w:val="0"/>
                <w:sz w:val="28"/>
                <w:szCs w:val="28"/>
              </w:rPr>
              <w:t>Coffee Break</w:t>
            </w:r>
            <w:r>
              <w:rPr>
                <w:rFonts w:ascii="Times New Roman" w:hAnsi="Times New Roman" w:eastAsia="仿宋_GB2312" w:cs="Times New Roman"/>
                <w:b/>
                <w:bCs/>
                <w:kern w:val="0"/>
                <w:sz w:val="24"/>
              </w:rPr>
              <w:t>：10:00</w:t>
            </w:r>
            <w:r>
              <w:rPr>
                <w:rFonts w:hint="eastAsia" w:ascii="Times New Roman" w:hAnsi="Times New Roman" w:eastAsia="仿宋_GB2312" w:cs="Times New Roman"/>
                <w:b/>
                <w:bCs/>
                <w:kern w:val="0"/>
                <w:sz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10:</w:t>
            </w:r>
            <w:r>
              <w:rPr>
                <w:rFonts w:hint="eastAsia" w:ascii="Times New Roman" w:hAnsi="Times New Roman" w:eastAsia="仿宋_GB2312" w:cs="Times New Roman"/>
                <w:color w:val="000000"/>
                <w:kern w:val="0"/>
                <w:sz w:val="22"/>
                <w:szCs w:val="22"/>
                <w:lang w:bidi="ar"/>
              </w:rPr>
              <w:t>20</w:t>
            </w:r>
            <w:r>
              <w:rPr>
                <w:rFonts w:ascii="Times New Roman" w:hAnsi="Times New Roman" w:eastAsia="仿宋_GB2312" w:cs="Times New Roman"/>
                <w:color w:val="000000"/>
                <w:kern w:val="0"/>
                <w:sz w:val="22"/>
                <w:szCs w:val="22"/>
                <w:lang w:bidi="ar"/>
              </w:rPr>
              <w:t>-10:</w:t>
            </w:r>
            <w:r>
              <w:rPr>
                <w:rFonts w:hint="eastAsia" w:ascii="Times New Roman" w:hAnsi="Times New Roman" w:eastAsia="仿宋_GB2312" w:cs="Times New Roman"/>
                <w:color w:val="000000"/>
                <w:kern w:val="0"/>
                <w:sz w:val="22"/>
                <w:szCs w:val="22"/>
                <w:lang w:bidi="ar"/>
              </w:rPr>
              <w:t>45</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Soil structure: Linking land use pressures to environmental outcomes</w:t>
            </w:r>
          </w:p>
        </w:tc>
        <w:tc>
          <w:tcPr>
            <w:tcW w:w="1611" w:type="pct"/>
            <w:vAlign w:val="center"/>
          </w:tcPr>
          <w:p>
            <w:pPr>
              <w:spacing w:line="340" w:lineRule="exact"/>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Wei Hu, Senior Scientist</w:t>
            </w:r>
          </w:p>
          <w:p>
            <w:pPr>
              <w:spacing w:line="340" w:lineRule="exact"/>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New Zealand Plant &amp; Food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10:</w:t>
            </w:r>
            <w:r>
              <w:rPr>
                <w:rFonts w:hint="eastAsia" w:ascii="Times New Roman" w:hAnsi="Times New Roman" w:eastAsia="仿宋_GB2312" w:cs="Times New Roman"/>
                <w:color w:val="000000"/>
                <w:kern w:val="0"/>
                <w:sz w:val="22"/>
                <w:szCs w:val="22"/>
                <w:lang w:bidi="ar"/>
              </w:rPr>
              <w:t>45</w:t>
            </w:r>
            <w:r>
              <w:rPr>
                <w:rFonts w:ascii="Times New Roman" w:hAnsi="Times New Roman" w:eastAsia="仿宋_GB2312" w:cs="Times New Roman"/>
                <w:color w:val="000000"/>
                <w:kern w:val="0"/>
                <w:sz w:val="22"/>
                <w:szCs w:val="22"/>
                <w:lang w:bidi="ar"/>
              </w:rPr>
              <w:t>-11:</w:t>
            </w:r>
            <w:r>
              <w:rPr>
                <w:rFonts w:hint="eastAsia" w:ascii="Times New Roman" w:hAnsi="Times New Roman" w:eastAsia="仿宋_GB2312" w:cs="Times New Roman"/>
                <w:color w:val="000000"/>
                <w:kern w:val="0"/>
                <w:sz w:val="22"/>
                <w:szCs w:val="22"/>
                <w:lang w:bidi="ar"/>
              </w:rPr>
              <w:t>10</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How does root water uptake of apple tree influence soil water balance?</w:t>
            </w:r>
          </w:p>
        </w:tc>
        <w:tc>
          <w:tcPr>
            <w:tcW w:w="1611" w:type="pct"/>
            <w:vAlign w:val="center"/>
          </w:tcPr>
          <w:p>
            <w:pPr>
              <w:widowControl/>
              <w:jc w:val="center"/>
              <w:textAlignment w:val="center"/>
              <w:rPr>
                <w:rFonts w:ascii="Times New Roman" w:hAnsi="Times New Roman" w:eastAsia="仿宋_GB2312" w:cs="Times New Roman"/>
                <w:sz w:val="22"/>
                <w:szCs w:val="22"/>
              </w:rPr>
            </w:pPr>
            <w:bookmarkStart w:id="7" w:name="OLE_LINK14"/>
            <w:r>
              <w:rPr>
                <w:rFonts w:hint="eastAsia" w:ascii="Times New Roman" w:hAnsi="Times New Roman" w:eastAsia="仿宋_GB2312" w:cs="Times New Roman"/>
                <w:sz w:val="22"/>
                <w:szCs w:val="22"/>
              </w:rPr>
              <w:t>Li Zhi</w:t>
            </w:r>
            <w:bookmarkEnd w:id="7"/>
            <w:r>
              <w:rPr>
                <w:rFonts w:ascii="Times New Roman" w:hAnsi="Times New Roman" w:eastAsia="仿宋_GB2312" w:cs="Times New Roman"/>
                <w:sz w:val="22"/>
                <w:szCs w:val="22"/>
              </w:rPr>
              <w:t xml:space="preserve">,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sz w:val="22"/>
                <w:szCs w:val="22"/>
              </w:rPr>
              <w:t>Northwest A&amp;F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11:1</w:t>
            </w:r>
            <w:r>
              <w:rPr>
                <w:rFonts w:hint="eastAsia" w:ascii="Times New Roman" w:hAnsi="Times New Roman" w:eastAsia="仿宋_GB2312" w:cs="Times New Roman"/>
                <w:color w:val="000000"/>
                <w:kern w:val="0"/>
                <w:sz w:val="22"/>
                <w:szCs w:val="22"/>
                <w:lang w:bidi="ar"/>
              </w:rPr>
              <w:t>0</w:t>
            </w:r>
            <w:r>
              <w:rPr>
                <w:rFonts w:ascii="Times New Roman" w:hAnsi="Times New Roman" w:eastAsia="仿宋_GB2312" w:cs="Times New Roman"/>
                <w:color w:val="000000"/>
                <w:kern w:val="0"/>
                <w:sz w:val="22"/>
                <w:szCs w:val="22"/>
                <w:lang w:bidi="ar"/>
              </w:rPr>
              <w:t>-11:</w:t>
            </w:r>
            <w:r>
              <w:rPr>
                <w:rFonts w:hint="eastAsia" w:ascii="Times New Roman" w:hAnsi="Times New Roman" w:eastAsia="仿宋_GB2312" w:cs="Times New Roman"/>
                <w:color w:val="000000"/>
                <w:kern w:val="0"/>
                <w:sz w:val="22"/>
                <w:szCs w:val="22"/>
                <w:lang w:bidi="ar"/>
              </w:rPr>
              <w:t>35</w:t>
            </w:r>
          </w:p>
        </w:tc>
        <w:tc>
          <w:tcPr>
            <w:tcW w:w="2740" w:type="pct"/>
            <w:vAlign w:val="center"/>
          </w:tcPr>
          <w:p>
            <w:pPr>
              <w:widowControl/>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Resource utilisation for farm nitrogen use efficiency and sustainable nutrient management is critical for agroecological transition</w:t>
            </w:r>
          </w:p>
        </w:tc>
        <w:tc>
          <w:tcPr>
            <w:tcW w:w="1611"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Nandula Raghuram,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color w:val="000000"/>
                <w:kern w:val="0"/>
                <w:sz w:val="22"/>
                <w:szCs w:val="22"/>
                <w:lang w:bidi="ar"/>
              </w:rPr>
              <w:t>Indraprastha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11:</w:t>
            </w:r>
            <w:r>
              <w:rPr>
                <w:rFonts w:hint="eastAsia" w:ascii="Times New Roman" w:hAnsi="Times New Roman" w:eastAsia="仿宋_GB2312" w:cs="Times New Roman"/>
                <w:color w:val="000000"/>
                <w:kern w:val="0"/>
                <w:sz w:val="22"/>
                <w:szCs w:val="22"/>
                <w:lang w:bidi="ar"/>
              </w:rPr>
              <w:t>35</w:t>
            </w:r>
            <w:r>
              <w:rPr>
                <w:rFonts w:ascii="Times New Roman" w:hAnsi="Times New Roman" w:eastAsia="仿宋_GB2312" w:cs="Times New Roman"/>
                <w:color w:val="000000"/>
                <w:kern w:val="0"/>
                <w:sz w:val="22"/>
                <w:szCs w:val="22"/>
                <w:lang w:bidi="ar"/>
              </w:rPr>
              <w:t>-</w:t>
            </w:r>
            <w:r>
              <w:rPr>
                <w:rFonts w:hint="eastAsia" w:ascii="Times New Roman" w:hAnsi="Times New Roman" w:eastAsia="仿宋_GB2312" w:cs="Times New Roman"/>
                <w:color w:val="000000"/>
                <w:kern w:val="0"/>
                <w:sz w:val="22"/>
                <w:szCs w:val="22"/>
                <w:lang w:bidi="ar"/>
              </w:rPr>
              <w:t>12:00</w:t>
            </w:r>
          </w:p>
        </w:tc>
        <w:tc>
          <w:tcPr>
            <w:tcW w:w="2740" w:type="pct"/>
            <w:vAlign w:val="center"/>
          </w:tcPr>
          <w:p>
            <w:pPr>
              <w:widowControl/>
              <w:textAlignment w:val="center"/>
              <w:rPr>
                <w:rFonts w:ascii="Times New Roman" w:hAnsi="Times New Roman" w:eastAsia="仿宋_GB2312" w:cs="Times New Roman"/>
                <w:color w:val="000000"/>
                <w:sz w:val="22"/>
                <w:szCs w:val="22"/>
              </w:rPr>
            </w:pPr>
            <w:r>
              <w:rPr>
                <w:rFonts w:ascii="Times New Roman" w:hAnsi="Times New Roman" w:eastAsia="宋体" w:cs="Times New Roman"/>
                <w:color w:val="000000"/>
                <w:kern w:val="0"/>
                <w:sz w:val="22"/>
                <w:szCs w:val="22"/>
                <w:lang w:bidi="ar"/>
              </w:rPr>
              <w:t>Microbial physiology</w:t>
            </w:r>
            <w:r>
              <w:rPr>
                <w:rFonts w:hint="eastAsia" w:ascii="Times New Roman" w:hAnsi="Times New Roman" w:eastAsia="宋体" w:cs="Times New Roman"/>
                <w:color w:val="000000"/>
                <w:kern w:val="0"/>
                <w:sz w:val="22"/>
                <w:szCs w:val="22"/>
                <w:lang w:val="en-US" w:eastAsia="zh-CN" w:bidi="ar"/>
              </w:rPr>
              <w:t xml:space="preserve"> </w:t>
            </w:r>
            <w:r>
              <w:rPr>
                <w:rFonts w:ascii="Times New Roman" w:hAnsi="Times New Roman" w:eastAsia="宋体" w:cs="Times New Roman"/>
                <w:color w:val="000000"/>
                <w:kern w:val="0"/>
                <w:sz w:val="22"/>
                <w:szCs w:val="22"/>
                <w:lang w:bidi="ar"/>
              </w:rPr>
              <w:t>and rapid fungal community turnover enhance soil carbon accrual by conservation agriculture under decade-long warming</w:t>
            </w:r>
          </w:p>
        </w:tc>
        <w:tc>
          <w:tcPr>
            <w:tcW w:w="1611"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hint="eastAsia" w:ascii="Times New Roman" w:hAnsi="Times New Roman" w:eastAsia="仿宋_GB2312" w:cs="Times New Roman"/>
                <w:color w:val="000000"/>
                <w:kern w:val="0"/>
                <w:sz w:val="22"/>
                <w:szCs w:val="22"/>
                <w:lang w:bidi="ar"/>
              </w:rPr>
              <w:t>Tian Jing</w:t>
            </w:r>
            <w:r>
              <w:rPr>
                <w:rFonts w:ascii="Times New Roman" w:hAnsi="Times New Roman" w:eastAsia="仿宋_GB2312" w:cs="Times New Roman"/>
                <w:color w:val="000000"/>
                <w:kern w:val="0"/>
                <w:sz w:val="22"/>
                <w:szCs w:val="22"/>
                <w:lang w:bidi="ar"/>
              </w:rPr>
              <w:t>, Associate Professor</w:t>
            </w:r>
          </w:p>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 xml:space="preserve">China Agricultural University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shd w:val="clear" w:color="auto" w:fill="DEEBF6" w:themeFill="accent1" w:themeFillTint="32"/>
            <w:vAlign w:val="center"/>
          </w:tcPr>
          <w:p>
            <w:pPr>
              <w:jc w:val="center"/>
              <w:rPr>
                <w:rFonts w:ascii="Times New Roman" w:hAnsi="Times New Roman" w:eastAsia="仿宋_GB2312" w:cs="Times New Roman"/>
                <w:sz w:val="24"/>
              </w:rPr>
            </w:pPr>
            <w:r>
              <w:rPr>
                <w:rFonts w:hint="eastAsia" w:ascii="Times New Roman" w:hAnsi="Times New Roman" w:eastAsia="楷体" w:cs="Times New Roman"/>
                <w:b/>
                <w:bCs/>
                <w:kern w:val="0"/>
                <w:sz w:val="28"/>
                <w:szCs w:val="28"/>
              </w:rPr>
              <w:t>Lunch</w:t>
            </w:r>
            <w:r>
              <w:rPr>
                <w:rFonts w:ascii="Times New Roman" w:hAnsi="Times New Roman" w:eastAsia="仿宋_GB2312" w:cs="Times New Roman"/>
                <w:b/>
                <w:bCs/>
                <w:kern w:val="0"/>
                <w:sz w:val="24"/>
              </w:rPr>
              <w:t>：12:0</w:t>
            </w:r>
            <w:r>
              <w:rPr>
                <w:rFonts w:hint="eastAsia" w:ascii="Times New Roman" w:hAnsi="Times New Roman" w:eastAsia="仿宋_GB2312" w:cs="Times New Roman"/>
                <w:b/>
                <w:bCs/>
                <w:kern w:val="0"/>
                <w:sz w:val="24"/>
              </w:rPr>
              <w:t>0</w:t>
            </w:r>
            <w:r>
              <w:rPr>
                <w:rFonts w:ascii="Times New Roman" w:hAnsi="Times New Roman" w:eastAsia="仿宋_GB2312" w:cs="Times New Roman"/>
                <w:b/>
                <w:bCs/>
                <w:kern w:val="0"/>
                <w:sz w:val="24"/>
              </w:rPr>
              <w:t>-14:</w:t>
            </w:r>
            <w:r>
              <w:rPr>
                <w:rFonts w:hint="eastAsia" w:ascii="Times New Roman" w:hAnsi="Times New Roman" w:eastAsia="仿宋_GB2312" w:cs="Times New Roman"/>
                <w:b/>
                <w:bCs/>
                <w:kern w:val="0"/>
                <w:sz w:val="24"/>
              </w:rPr>
              <w:t>2</w:t>
            </w:r>
            <w:r>
              <w:rPr>
                <w:rFonts w:ascii="Times New Roman" w:hAnsi="Times New Roman" w:eastAsia="仿宋_GB2312" w:cs="Times New Roman"/>
                <w:b/>
                <w:bCs/>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3"/>
            <w:shd w:val="clear" w:color="auto" w:fill="FFFFFF" w:themeFill="background1"/>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b/>
                <w:bCs/>
                <w:color w:val="000000"/>
                <w:kern w:val="0"/>
                <w:sz w:val="24"/>
                <w:lang w:bidi="ar"/>
              </w:rPr>
              <w:t>Chair</w:t>
            </w:r>
            <w:r>
              <w:rPr>
                <w:rFonts w:ascii="Times New Roman" w:hAnsi="Times New Roman" w:eastAsia="仿宋_GB2312" w:cs="Times New Roman"/>
                <w:b/>
                <w:bCs/>
                <w:kern w:val="0"/>
                <w:sz w:val="24"/>
              </w:rPr>
              <w:t>：</w:t>
            </w:r>
            <w:r>
              <w:rPr>
                <w:rFonts w:hint="eastAsia" w:ascii="Times New Roman" w:hAnsi="Times New Roman" w:eastAsia="仿宋_GB2312" w:cs="Times New Roman"/>
                <w:b/>
                <w:bCs/>
                <w:color w:val="000000"/>
                <w:kern w:val="0"/>
                <w:sz w:val="22"/>
                <w:szCs w:val="22"/>
                <w:lang w:bidi="ar"/>
              </w:rPr>
              <w:t>Yin Rui</w:t>
            </w:r>
            <w:r>
              <w:rPr>
                <w:rFonts w:ascii="Times New Roman" w:hAnsi="Times New Roman" w:eastAsia="仿宋_GB2312" w:cs="Times New Roman"/>
                <w:b/>
                <w:bCs/>
                <w:color w:val="000000"/>
                <w:kern w:val="0"/>
                <w:sz w:val="22"/>
                <w:szCs w:val="22"/>
                <w:lang w:bidi="ar"/>
              </w:rPr>
              <w:t>,</w:t>
            </w:r>
            <w:r>
              <w:rPr>
                <w:rFonts w:ascii="Times New Roman" w:hAnsi="Times New Roman" w:eastAsia="仿宋_GB2312" w:cs="Times New Roman"/>
                <w:b/>
                <w:bCs/>
                <w:kern w:val="0"/>
                <w:sz w:val="24"/>
              </w:rPr>
              <w:t xml:space="preserve"> </w:t>
            </w:r>
            <w:r>
              <w:rPr>
                <w:rFonts w:hint="eastAsia" w:ascii="Times New Roman" w:hAnsi="Times New Roman" w:eastAsia="仿宋_GB2312" w:cs="Times New Roman"/>
                <w:b/>
                <w:bCs/>
                <w:color w:val="000000"/>
                <w:kern w:val="0"/>
                <w:sz w:val="24"/>
                <w:lang w:bidi="ar"/>
              </w:rPr>
              <w:t>Huang Donglin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14:</w:t>
            </w:r>
            <w:r>
              <w:rPr>
                <w:rFonts w:hint="eastAsia" w:ascii="Times New Roman" w:hAnsi="Times New Roman" w:eastAsia="仿宋_GB2312" w:cs="Times New Roman"/>
                <w:color w:val="000000"/>
                <w:kern w:val="0"/>
                <w:sz w:val="22"/>
                <w:szCs w:val="22"/>
                <w:lang w:bidi="ar"/>
              </w:rPr>
              <w:t>20</w:t>
            </w:r>
            <w:r>
              <w:rPr>
                <w:rFonts w:ascii="Times New Roman" w:hAnsi="Times New Roman" w:eastAsia="仿宋_GB2312" w:cs="Times New Roman"/>
                <w:color w:val="000000"/>
                <w:kern w:val="0"/>
                <w:sz w:val="22"/>
                <w:szCs w:val="22"/>
                <w:lang w:bidi="ar"/>
              </w:rPr>
              <w:t>-14:</w:t>
            </w:r>
            <w:r>
              <w:rPr>
                <w:rFonts w:hint="eastAsia" w:ascii="Times New Roman" w:hAnsi="Times New Roman" w:eastAsia="仿宋_GB2312" w:cs="Times New Roman"/>
                <w:color w:val="000000"/>
                <w:kern w:val="0"/>
                <w:sz w:val="22"/>
                <w:szCs w:val="22"/>
                <w:lang w:bidi="ar"/>
              </w:rPr>
              <w:t>4</w:t>
            </w:r>
            <w:r>
              <w:rPr>
                <w:rFonts w:ascii="Times New Roman" w:hAnsi="Times New Roman" w:eastAsia="仿宋_GB2312" w:cs="Times New Roman"/>
                <w:color w:val="000000"/>
                <w:kern w:val="0"/>
                <w:sz w:val="22"/>
                <w:szCs w:val="22"/>
                <w:lang w:bidi="ar"/>
              </w:rPr>
              <w:t>5</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Ground surface temperature variability and permafrost detection in the Head water Area of the Yellow River</w:t>
            </w:r>
          </w:p>
        </w:tc>
        <w:tc>
          <w:tcPr>
            <w:tcW w:w="1611" w:type="pct"/>
            <w:vAlign w:val="center"/>
          </w:tcPr>
          <w:p>
            <w:pPr>
              <w:widowControl/>
              <w:jc w:val="center"/>
              <w:textAlignment w:val="center"/>
              <w:rPr>
                <w:rFonts w:ascii="Times New Roman" w:hAnsi="Times New Roman" w:eastAsia="仿宋_GB2312" w:cs="Times New Roman"/>
                <w:kern w:val="0"/>
                <w:sz w:val="22"/>
                <w:szCs w:val="22"/>
                <w:lang w:bidi="ar"/>
              </w:rPr>
            </w:pPr>
            <w:r>
              <w:rPr>
                <w:rFonts w:ascii="Times New Roman" w:hAnsi="Times New Roman" w:eastAsia="仿宋_GB2312" w:cs="Times New Roman"/>
                <w:kern w:val="0"/>
                <w:sz w:val="22"/>
                <w:szCs w:val="22"/>
                <w:lang w:bidi="ar"/>
              </w:rPr>
              <w:t xml:space="preserve">Raul-David Șerban, </w:t>
            </w:r>
            <w:r>
              <w:rPr>
                <w:rFonts w:hint="eastAsia" w:ascii="Times New Roman" w:hAnsi="Times New Roman" w:eastAsia="仿宋_GB2312" w:cs="Times New Roman"/>
                <w:kern w:val="0"/>
                <w:sz w:val="22"/>
                <w:szCs w:val="22"/>
                <w:lang w:bidi="ar"/>
              </w:rPr>
              <w:t>S</w:t>
            </w:r>
            <w:r>
              <w:rPr>
                <w:rFonts w:ascii="Times New Roman" w:hAnsi="Times New Roman" w:eastAsia="仿宋_GB2312" w:cs="Times New Roman"/>
                <w:kern w:val="0"/>
                <w:sz w:val="22"/>
                <w:szCs w:val="22"/>
                <w:lang w:bidi="ar"/>
              </w:rPr>
              <w:t>enior Researcher</w:t>
            </w:r>
            <w:r>
              <w:rPr>
                <w:rFonts w:hint="eastAsia" w:ascii="Times New Roman" w:hAnsi="Times New Roman" w:eastAsia="仿宋_GB2312" w:cs="Times New Roman"/>
                <w:kern w:val="0"/>
                <w:sz w:val="22"/>
                <w:szCs w:val="22"/>
                <w:lang w:val="en-US" w:eastAsia="zh-CN" w:bidi="ar"/>
              </w:rPr>
              <w:t>,</w:t>
            </w:r>
            <w:r>
              <w:rPr>
                <w:rFonts w:ascii="Times New Roman" w:hAnsi="Times New Roman" w:eastAsia="仿宋_GB2312" w:cs="Times New Roman"/>
                <w:kern w:val="0"/>
                <w:sz w:val="22"/>
                <w:szCs w:val="22"/>
                <w:lang w:bidi="ar"/>
              </w:rPr>
              <w:t>Institute for Alpine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14:</w:t>
            </w:r>
            <w:r>
              <w:rPr>
                <w:rFonts w:hint="eastAsia" w:ascii="Times New Roman" w:hAnsi="Times New Roman" w:eastAsia="仿宋_GB2312" w:cs="Times New Roman"/>
                <w:color w:val="000000"/>
                <w:kern w:val="0"/>
                <w:sz w:val="22"/>
                <w:szCs w:val="22"/>
                <w:lang w:bidi="ar"/>
              </w:rPr>
              <w:t>4</w:t>
            </w:r>
            <w:r>
              <w:rPr>
                <w:rFonts w:ascii="Times New Roman" w:hAnsi="Times New Roman" w:eastAsia="仿宋_GB2312" w:cs="Times New Roman"/>
                <w:color w:val="000000"/>
                <w:kern w:val="0"/>
                <w:sz w:val="22"/>
                <w:szCs w:val="22"/>
                <w:lang w:bidi="ar"/>
              </w:rPr>
              <w:t>5-</w:t>
            </w:r>
            <w:r>
              <w:rPr>
                <w:rFonts w:hint="eastAsia" w:ascii="Times New Roman" w:hAnsi="Times New Roman" w:eastAsia="仿宋_GB2312" w:cs="Times New Roman"/>
                <w:color w:val="000000"/>
                <w:kern w:val="0"/>
                <w:sz w:val="22"/>
                <w:szCs w:val="22"/>
                <w:lang w:bidi="ar"/>
              </w:rPr>
              <w:t>15:10</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Improving accurate estimation of</w:t>
            </w:r>
            <w:bookmarkStart w:id="8" w:name="OLE_LINK3"/>
            <w:r>
              <w:rPr>
                <w:rFonts w:ascii="Times New Roman" w:hAnsi="Times New Roman" w:eastAsia="宋体" w:cs="Times New Roman"/>
                <w:color w:val="000000"/>
                <w:kern w:val="0"/>
                <w:sz w:val="22"/>
                <w:szCs w:val="22"/>
                <w:lang w:bidi="ar"/>
              </w:rPr>
              <w:t xml:space="preserve"> </w:t>
            </w:r>
            <w:bookmarkEnd w:id="8"/>
            <w:r>
              <w:rPr>
                <w:rFonts w:ascii="Times New Roman" w:hAnsi="Times New Roman" w:eastAsia="宋体" w:cs="Times New Roman"/>
                <w:color w:val="000000"/>
                <w:kern w:val="0"/>
                <w:sz w:val="22"/>
                <w:szCs w:val="22"/>
                <w:lang w:bidi="ar"/>
              </w:rPr>
              <w:t>multiple depths soil moisture and fertilizer regime using hybrid static-dynamic inputs of physically based deep learning model- Looking at its application in fertigation optimization</w:t>
            </w:r>
          </w:p>
        </w:tc>
        <w:tc>
          <w:tcPr>
            <w:tcW w:w="1611" w:type="pct"/>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Nasrin Azad, Postdoc</w:t>
            </w:r>
          </w:p>
          <w:p>
            <w:pPr>
              <w:jc w:val="center"/>
              <w:rPr>
                <w:rFonts w:ascii="Times New Roman" w:hAnsi="Times New Roman" w:eastAsia="仿宋_GB2312" w:cs="Times New Roman"/>
                <w:sz w:val="22"/>
                <w:szCs w:val="22"/>
              </w:rPr>
            </w:pPr>
            <w:bookmarkStart w:id="9" w:name="OLE_LINK10"/>
            <w:r>
              <w:rPr>
                <w:rFonts w:ascii="Times New Roman" w:hAnsi="Times New Roman" w:eastAsia="仿宋_GB2312" w:cs="Times New Roman"/>
                <w:sz w:val="22"/>
                <w:szCs w:val="22"/>
              </w:rPr>
              <w:t>Northwest A&amp;F University</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15:</w:t>
            </w:r>
            <w:r>
              <w:rPr>
                <w:rFonts w:hint="eastAsia" w:ascii="Times New Roman" w:hAnsi="Times New Roman" w:eastAsia="仿宋_GB2312" w:cs="Times New Roman"/>
                <w:color w:val="000000"/>
                <w:kern w:val="0"/>
                <w:sz w:val="22"/>
                <w:szCs w:val="22"/>
                <w:lang w:bidi="ar"/>
              </w:rPr>
              <w:t>10-15:35</w:t>
            </w:r>
          </w:p>
        </w:tc>
        <w:tc>
          <w:tcPr>
            <w:tcW w:w="2740" w:type="pct"/>
            <w:vAlign w:val="center"/>
          </w:tcPr>
          <w:p>
            <w:pPr>
              <w:widowControl/>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lang w:bidi="ar"/>
              </w:rPr>
              <w:t>S</w:t>
            </w:r>
            <w:r>
              <w:rPr>
                <w:rFonts w:ascii="Times New Roman" w:hAnsi="Times New Roman" w:eastAsia="宋体" w:cs="Times New Roman"/>
                <w:color w:val="000000"/>
                <w:kern w:val="0"/>
                <w:sz w:val="22"/>
                <w:szCs w:val="22"/>
                <w:lang w:bidi="ar"/>
              </w:rPr>
              <w:t>oil and water conservation and sustainable land management</w:t>
            </w:r>
          </w:p>
        </w:tc>
        <w:tc>
          <w:tcPr>
            <w:tcW w:w="1611" w:type="pct"/>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 xml:space="preserve">Hussain Qaiser,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Pir Mehr Ali Shah Arid Agriculture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47"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15:</w:t>
            </w:r>
            <w:r>
              <w:rPr>
                <w:rFonts w:hint="eastAsia" w:ascii="Times New Roman" w:hAnsi="Times New Roman" w:eastAsia="仿宋_GB2312" w:cs="Times New Roman"/>
                <w:color w:val="000000"/>
                <w:kern w:val="0"/>
                <w:sz w:val="22"/>
                <w:szCs w:val="22"/>
                <w:lang w:bidi="ar"/>
              </w:rPr>
              <w:t>35</w:t>
            </w:r>
            <w:r>
              <w:rPr>
                <w:rFonts w:ascii="Times New Roman" w:hAnsi="Times New Roman" w:eastAsia="仿宋_GB2312" w:cs="Times New Roman"/>
                <w:color w:val="000000"/>
                <w:kern w:val="0"/>
                <w:sz w:val="22"/>
                <w:szCs w:val="22"/>
                <w:lang w:bidi="ar"/>
              </w:rPr>
              <w:t>-16:</w:t>
            </w:r>
            <w:r>
              <w:rPr>
                <w:rFonts w:hint="eastAsia" w:ascii="Times New Roman" w:hAnsi="Times New Roman" w:eastAsia="仿宋_GB2312" w:cs="Times New Roman"/>
                <w:color w:val="000000"/>
                <w:kern w:val="0"/>
                <w:sz w:val="22"/>
                <w:szCs w:val="22"/>
                <w:lang w:bidi="ar"/>
              </w:rPr>
              <w:t>00</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Formation of persistent free radicals on biochar and its potential toxicity to soil organisms</w:t>
            </w:r>
          </w:p>
        </w:tc>
        <w:tc>
          <w:tcPr>
            <w:tcW w:w="1611" w:type="pct"/>
            <w:vAlign w:val="center"/>
          </w:tcPr>
          <w:p>
            <w:pPr>
              <w:jc w:val="cente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Jia Hanzhong</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Northwest A&amp;F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00" w:type="pct"/>
            <w:gridSpan w:val="3"/>
            <w:shd w:val="clear" w:color="auto" w:fill="DEEBF6" w:themeFill="accent1" w:themeFillTint="32"/>
            <w:vAlign w:val="center"/>
          </w:tcPr>
          <w:p>
            <w:pPr>
              <w:widowControl/>
              <w:jc w:val="center"/>
              <w:textAlignment w:val="center"/>
              <w:rPr>
                <w:rFonts w:ascii="Times New Roman" w:hAnsi="Times New Roman" w:eastAsia="仿宋_GB2312" w:cs="Times New Roman"/>
                <w:sz w:val="24"/>
              </w:rPr>
            </w:pPr>
            <w:r>
              <w:rPr>
                <w:rFonts w:ascii="Times New Roman" w:hAnsi="Times New Roman" w:eastAsia="楷体" w:cs="Times New Roman"/>
                <w:b/>
                <w:bCs/>
                <w:kern w:val="0"/>
                <w:sz w:val="28"/>
                <w:szCs w:val="28"/>
              </w:rPr>
              <w:t>Coffee Break</w:t>
            </w:r>
            <w:r>
              <w:rPr>
                <w:rFonts w:ascii="Times New Roman" w:hAnsi="Times New Roman" w:eastAsia="仿宋_GB2312" w:cs="Times New Roman"/>
                <w:b/>
                <w:bCs/>
                <w:kern w:val="0"/>
                <w:sz w:val="24"/>
              </w:rPr>
              <w:t>：16:</w:t>
            </w:r>
            <w:r>
              <w:rPr>
                <w:rFonts w:hint="eastAsia" w:ascii="Times New Roman" w:hAnsi="Times New Roman" w:eastAsia="仿宋_GB2312" w:cs="Times New Roman"/>
                <w:b/>
                <w:bCs/>
                <w:kern w:val="0"/>
                <w:sz w:val="24"/>
              </w:rPr>
              <w:t>00</w:t>
            </w:r>
            <w:r>
              <w:rPr>
                <w:rFonts w:ascii="Times New Roman" w:hAnsi="Times New Roman" w:eastAsia="仿宋_GB2312" w:cs="Times New Roman"/>
                <w:b/>
                <w:bCs/>
                <w:kern w:val="0"/>
                <w:sz w:val="24"/>
              </w:rPr>
              <w:t>-16:</w:t>
            </w:r>
            <w:r>
              <w:rPr>
                <w:rFonts w:hint="eastAsia" w:ascii="Times New Roman" w:hAnsi="Times New Roman" w:eastAsia="仿宋_GB2312" w:cs="Times New Roman"/>
                <w:b/>
                <w:bCs/>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16:</w:t>
            </w:r>
            <w:r>
              <w:rPr>
                <w:rFonts w:hint="eastAsia" w:ascii="Times New Roman" w:hAnsi="Times New Roman" w:eastAsia="仿宋_GB2312" w:cs="Times New Roman"/>
                <w:color w:val="000000"/>
                <w:kern w:val="0"/>
                <w:sz w:val="22"/>
                <w:szCs w:val="22"/>
                <w:lang w:bidi="ar"/>
              </w:rPr>
              <w:t>20</w:t>
            </w:r>
            <w:r>
              <w:rPr>
                <w:rFonts w:ascii="Times New Roman" w:hAnsi="Times New Roman" w:eastAsia="仿宋_GB2312" w:cs="Times New Roman"/>
                <w:color w:val="000000"/>
                <w:kern w:val="0"/>
                <w:sz w:val="22"/>
                <w:szCs w:val="22"/>
                <w:lang w:bidi="ar"/>
              </w:rPr>
              <w:t>-16:</w:t>
            </w:r>
            <w:r>
              <w:rPr>
                <w:rFonts w:hint="eastAsia" w:ascii="Times New Roman" w:hAnsi="Times New Roman" w:eastAsia="仿宋_GB2312" w:cs="Times New Roman"/>
                <w:color w:val="000000"/>
                <w:kern w:val="0"/>
                <w:sz w:val="22"/>
                <w:szCs w:val="22"/>
                <w:lang w:bidi="ar"/>
              </w:rPr>
              <w:t>45</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The necessity for precise quantification of environmental processes and pressures in soil-plant-atmosphere continuum </w:t>
            </w:r>
          </w:p>
        </w:tc>
        <w:tc>
          <w:tcPr>
            <w:tcW w:w="1611" w:type="pct"/>
            <w:vAlign w:val="center"/>
          </w:tcPr>
          <w:p>
            <w:pPr>
              <w:widowControl/>
              <w:jc w:val="center"/>
              <w:textAlignment w:val="center"/>
              <w:rPr>
                <w:rStyle w:val="8"/>
                <w:rFonts w:ascii="Times New Roman" w:hAnsi="Times New Roman" w:cs="Times New Roman"/>
                <w:color w:val="auto"/>
                <w:sz w:val="22"/>
                <w:szCs w:val="22"/>
                <w:lang w:bidi="ar"/>
              </w:rPr>
            </w:pPr>
            <w:r>
              <w:rPr>
                <w:rStyle w:val="8"/>
                <w:rFonts w:ascii="Times New Roman" w:hAnsi="Times New Roman" w:cs="Times New Roman"/>
                <w:color w:val="auto"/>
                <w:sz w:val="22"/>
                <w:szCs w:val="22"/>
                <w:lang w:bidi="ar"/>
              </w:rPr>
              <w:t>Vilim Filipovic,</w:t>
            </w:r>
            <w:r>
              <w:rPr>
                <w:rStyle w:val="8"/>
                <w:color w:val="auto"/>
              </w:rPr>
              <w:t xml:space="preserve">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p>
          <w:p>
            <w:pPr>
              <w:widowControl/>
              <w:jc w:val="center"/>
              <w:textAlignment w:val="center"/>
              <w:rPr>
                <w:rFonts w:ascii="Times New Roman" w:hAnsi="Times New Roman" w:eastAsia="仿宋_GB2312" w:cs="Times New Roman"/>
                <w:sz w:val="22"/>
                <w:szCs w:val="22"/>
                <w:lang w:bidi="ar"/>
              </w:rPr>
            </w:pPr>
            <w:r>
              <w:rPr>
                <w:rStyle w:val="8"/>
                <w:rFonts w:ascii="Times New Roman" w:hAnsi="Times New Roman" w:cs="Times New Roman"/>
                <w:color w:val="auto"/>
                <w:sz w:val="22"/>
                <w:szCs w:val="22"/>
                <w:lang w:bidi="ar"/>
              </w:rPr>
              <w:t>University of Queensland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16:</w:t>
            </w:r>
            <w:r>
              <w:rPr>
                <w:rFonts w:hint="eastAsia" w:ascii="Times New Roman" w:hAnsi="Times New Roman" w:eastAsia="仿宋_GB2312" w:cs="Times New Roman"/>
                <w:color w:val="000000"/>
                <w:kern w:val="0"/>
                <w:sz w:val="22"/>
                <w:szCs w:val="22"/>
                <w:lang w:bidi="ar"/>
              </w:rPr>
              <w:t>45</w:t>
            </w:r>
            <w:r>
              <w:rPr>
                <w:rFonts w:ascii="Times New Roman" w:hAnsi="Times New Roman" w:eastAsia="仿宋_GB2312" w:cs="Times New Roman"/>
                <w:color w:val="000000"/>
                <w:kern w:val="0"/>
                <w:sz w:val="22"/>
                <w:szCs w:val="22"/>
                <w:lang w:bidi="ar"/>
              </w:rPr>
              <w:t>-17:</w:t>
            </w:r>
            <w:r>
              <w:rPr>
                <w:rFonts w:hint="eastAsia" w:ascii="Times New Roman" w:hAnsi="Times New Roman" w:eastAsia="仿宋_GB2312" w:cs="Times New Roman"/>
                <w:color w:val="000000"/>
                <w:kern w:val="0"/>
                <w:sz w:val="22"/>
                <w:szCs w:val="22"/>
                <w:lang w:bidi="ar"/>
              </w:rPr>
              <w:t>10</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Electromicrobiology for Enhanced Bioenergy Recovery from Agro-Industrial Wastes and Soil Bioremediation</w:t>
            </w:r>
          </w:p>
        </w:tc>
        <w:tc>
          <w:tcPr>
            <w:tcW w:w="1611" w:type="pct"/>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2"/>
                <w:szCs w:val="22"/>
                <w:lang w:bidi="ar"/>
              </w:rPr>
              <w:t>P</w:t>
            </w:r>
            <w:r>
              <w:rPr>
                <w:rFonts w:ascii="Times New Roman" w:hAnsi="Times New Roman" w:eastAsia="仿宋_GB2312" w:cs="Times New Roman"/>
                <w:sz w:val="22"/>
                <w:szCs w:val="22"/>
              </w:rPr>
              <w:t xml:space="preserve">Litti Iurii Vladimirovich,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w:t>
            </w:r>
            <w:r>
              <w:rPr>
                <w:rFonts w:hint="eastAsia" w:ascii="Times New Roman" w:hAnsi="Times New Roman" w:eastAsia="仿宋_GB2312" w:cs="Times New Roman"/>
                <w:color w:val="000000"/>
                <w:kern w:val="0"/>
                <w:sz w:val="22"/>
                <w:szCs w:val="22"/>
                <w:lang w:val="en-US" w:eastAsia="zh-CN" w:bidi="ar"/>
              </w:rPr>
              <w:t xml:space="preserve">, </w:t>
            </w:r>
            <w:r>
              <w:rPr>
                <w:rFonts w:ascii="Times New Roman" w:hAnsi="Times New Roman" w:eastAsia="仿宋_GB2312" w:cs="Times New Roman"/>
                <w:sz w:val="22"/>
                <w:szCs w:val="22"/>
              </w:rPr>
              <w:t>Research Centre of Biotechnology RAS, 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47" w:type="pct"/>
            <w:vAlign w:val="center"/>
          </w:tcPr>
          <w:p>
            <w:pPr>
              <w:widowControl/>
              <w:jc w:val="center"/>
              <w:textAlignment w:val="center"/>
              <w:rPr>
                <w:rFonts w:ascii="Times New Roman" w:hAnsi="Times New Roman" w:eastAsia="仿宋_GB2312" w:cs="Times New Roman"/>
                <w:color w:val="000000"/>
                <w:kern w:val="0"/>
                <w:sz w:val="22"/>
                <w:szCs w:val="22"/>
                <w:lang w:bidi="ar"/>
              </w:rPr>
            </w:pPr>
            <w:r>
              <w:rPr>
                <w:rFonts w:ascii="Times New Roman" w:hAnsi="Times New Roman" w:eastAsia="仿宋_GB2312" w:cs="Times New Roman"/>
                <w:color w:val="000000"/>
                <w:kern w:val="0"/>
                <w:sz w:val="22"/>
                <w:szCs w:val="22"/>
                <w:lang w:bidi="ar"/>
              </w:rPr>
              <w:t>17:</w:t>
            </w:r>
            <w:r>
              <w:rPr>
                <w:rFonts w:hint="eastAsia" w:ascii="Times New Roman" w:hAnsi="Times New Roman" w:eastAsia="仿宋_GB2312" w:cs="Times New Roman"/>
                <w:color w:val="000000"/>
                <w:kern w:val="0"/>
                <w:sz w:val="22"/>
                <w:szCs w:val="22"/>
                <w:lang w:bidi="ar"/>
              </w:rPr>
              <w:t>10</w:t>
            </w:r>
            <w:r>
              <w:rPr>
                <w:rFonts w:ascii="Times New Roman" w:hAnsi="Times New Roman" w:eastAsia="仿宋_GB2312" w:cs="Times New Roman"/>
                <w:color w:val="000000"/>
                <w:kern w:val="0"/>
                <w:sz w:val="22"/>
                <w:szCs w:val="22"/>
                <w:lang w:bidi="ar"/>
              </w:rPr>
              <w:t>-17:</w:t>
            </w:r>
            <w:r>
              <w:rPr>
                <w:rFonts w:hint="eastAsia" w:ascii="Times New Roman" w:hAnsi="Times New Roman" w:eastAsia="仿宋_GB2312" w:cs="Times New Roman"/>
                <w:color w:val="000000"/>
                <w:kern w:val="0"/>
                <w:sz w:val="22"/>
                <w:szCs w:val="22"/>
                <w:lang w:bidi="ar"/>
              </w:rPr>
              <w:t>35</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Using nature-based solutions for restoring degraded soils: impact of </w:t>
            </w:r>
            <w:bookmarkStart w:id="10" w:name="OLE_LINK2"/>
            <w:r>
              <w:rPr>
                <w:rFonts w:ascii="Times New Roman" w:hAnsi="Times New Roman" w:eastAsia="宋体" w:cs="Times New Roman"/>
                <w:color w:val="000000"/>
                <w:kern w:val="0"/>
                <w:sz w:val="22"/>
                <w:szCs w:val="22"/>
                <w:lang w:bidi="ar"/>
              </w:rPr>
              <w:t>cover cropping</w:t>
            </w:r>
            <w:bookmarkEnd w:id="10"/>
          </w:p>
        </w:tc>
        <w:tc>
          <w:tcPr>
            <w:tcW w:w="1611" w:type="pct"/>
            <w:vAlign w:val="center"/>
          </w:tcPr>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sz w:val="22"/>
                <w:szCs w:val="22"/>
              </w:rPr>
              <w:t xml:space="preserve">Csilla Hudek, </w:t>
            </w:r>
            <w:bookmarkStart w:id="11" w:name="OLE_LINK13"/>
            <w:r>
              <w:rPr>
                <w:rFonts w:ascii="Times New Roman" w:hAnsi="Times New Roman" w:eastAsia="仿宋_GB2312" w:cs="Times New Roman"/>
                <w:color w:val="000000"/>
                <w:kern w:val="0"/>
                <w:sz w:val="22"/>
                <w:szCs w:val="22"/>
                <w:lang w:bidi="ar"/>
              </w:rPr>
              <w:t>Associate</w:t>
            </w:r>
            <w:r>
              <w:rPr>
                <w:rFonts w:hint="eastAsia" w:ascii="Times New Roman" w:hAnsi="Times New Roman" w:eastAsia="仿宋_GB2312" w:cs="Times New Roman"/>
                <w:color w:val="000000"/>
                <w:kern w:val="0"/>
                <w:sz w:val="22"/>
                <w:szCs w:val="22"/>
                <w:lang w:val="en-US" w:eastAsia="zh-CN" w:bidi="ar"/>
              </w:rPr>
              <w:t xml:space="preserve"> </w:t>
            </w:r>
            <w:r>
              <w:rPr>
                <w:rFonts w:ascii="Times New Roman" w:hAnsi="Times New Roman" w:eastAsia="仿宋_GB2312" w:cs="Times New Roman"/>
                <w:color w:val="000000"/>
                <w:kern w:val="0"/>
                <w:sz w:val="22"/>
                <w:szCs w:val="22"/>
                <w:lang w:bidi="ar"/>
              </w:rPr>
              <w:t>Professor</w:t>
            </w:r>
            <w:bookmarkEnd w:id="11"/>
            <w:r>
              <w:rPr>
                <w:rFonts w:ascii="Times New Roman" w:hAnsi="Times New Roman" w:eastAsia="仿宋_GB2312" w:cs="Times New Roman"/>
                <w:color w:val="000000"/>
                <w:kern w:val="0"/>
                <w:sz w:val="22"/>
                <w:szCs w:val="22"/>
                <w:lang w:bidi="ar"/>
              </w:rPr>
              <w:t xml:space="preserve"> </w:t>
            </w:r>
            <w:r>
              <w:rPr>
                <w:rFonts w:ascii="Times New Roman" w:hAnsi="Times New Roman" w:eastAsia="仿宋_GB2312" w:cs="Times New Roman"/>
                <w:sz w:val="22"/>
                <w:szCs w:val="22"/>
              </w:rPr>
              <w:t>Lancaster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47" w:type="pct"/>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lang w:bidi="ar"/>
              </w:rPr>
              <w:t>17:</w:t>
            </w:r>
            <w:r>
              <w:rPr>
                <w:rFonts w:hint="eastAsia" w:ascii="Times New Roman" w:hAnsi="Times New Roman" w:eastAsia="仿宋_GB2312" w:cs="Times New Roman"/>
                <w:color w:val="000000"/>
                <w:kern w:val="0"/>
                <w:sz w:val="22"/>
                <w:szCs w:val="22"/>
                <w:lang w:bidi="ar"/>
              </w:rPr>
              <w:t>35</w:t>
            </w:r>
            <w:r>
              <w:rPr>
                <w:rFonts w:ascii="Times New Roman" w:hAnsi="Times New Roman" w:eastAsia="仿宋_GB2312" w:cs="Times New Roman"/>
                <w:color w:val="000000"/>
                <w:kern w:val="0"/>
                <w:sz w:val="22"/>
                <w:szCs w:val="22"/>
                <w:lang w:bidi="ar"/>
              </w:rPr>
              <w:t>-18:</w:t>
            </w:r>
            <w:r>
              <w:rPr>
                <w:rFonts w:hint="eastAsia" w:ascii="Times New Roman" w:hAnsi="Times New Roman" w:eastAsia="仿宋_GB2312" w:cs="Times New Roman"/>
                <w:color w:val="000000"/>
                <w:kern w:val="0"/>
                <w:sz w:val="22"/>
                <w:szCs w:val="22"/>
                <w:lang w:bidi="ar"/>
              </w:rPr>
              <w:t>00</w:t>
            </w:r>
          </w:p>
        </w:tc>
        <w:tc>
          <w:tcPr>
            <w:tcW w:w="2740" w:type="pct"/>
            <w:vAlign w:val="center"/>
          </w:tcPr>
          <w:p>
            <w:pPr>
              <w:widowControl/>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Status and management of reactive nitrogen pollution in Pakistan</w:t>
            </w:r>
          </w:p>
        </w:tc>
        <w:tc>
          <w:tcPr>
            <w:tcW w:w="1611" w:type="pct"/>
            <w:vAlign w:val="center"/>
          </w:tcPr>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sz w:val="22"/>
                <w:szCs w:val="22"/>
              </w:rPr>
              <w:t xml:space="preserve">Tariq Aziz, </w:t>
            </w:r>
            <w:r>
              <w:rPr>
                <w:rFonts w:ascii="Times New Roman" w:hAnsi="Times New Roman" w:eastAsia="仿宋_GB2312" w:cs="Times New Roman"/>
                <w:color w:val="000000"/>
                <w:kern w:val="0"/>
                <w:sz w:val="22"/>
                <w:szCs w:val="22"/>
                <w:lang w:bidi="ar"/>
              </w:rPr>
              <w:t xml:space="preserve">Associate Professor </w:t>
            </w:r>
            <w:r>
              <w:rPr>
                <w:rFonts w:ascii="Times New Roman" w:hAnsi="Times New Roman" w:eastAsia="仿宋_GB2312" w:cs="Times New Roman"/>
                <w:sz w:val="22"/>
                <w:szCs w:val="22"/>
              </w:rPr>
              <w:t>University of Agriculture Faisalabad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47" w:type="pct"/>
            <w:shd w:val="clear" w:color="auto" w:fill="DEEAF6" w:themeFill="accent1" w:themeFillTint="33"/>
            <w:vAlign w:val="center"/>
          </w:tcPr>
          <w:p>
            <w:pPr>
              <w:widowControl/>
              <w:spacing w:line="340" w:lineRule="exact"/>
              <w:jc w:val="center"/>
              <w:rPr>
                <w:rFonts w:ascii="Times New Roman" w:hAnsi="Times New Roman" w:eastAsia="仿宋_GB2312" w:cs="Times New Roman"/>
                <w:sz w:val="22"/>
                <w:szCs w:val="22"/>
              </w:rPr>
            </w:pPr>
            <w:r>
              <w:rPr>
                <w:rFonts w:ascii="Times New Roman" w:hAnsi="Times New Roman" w:eastAsia="仿宋_GB2312" w:cs="Times New Roman"/>
                <w:color w:val="000000"/>
                <w:kern w:val="0"/>
                <w:sz w:val="22"/>
                <w:szCs w:val="22"/>
                <w:lang w:bidi="ar"/>
              </w:rPr>
              <w:t>18:</w:t>
            </w:r>
            <w:r>
              <w:rPr>
                <w:rFonts w:hint="eastAsia" w:ascii="Times New Roman" w:hAnsi="Times New Roman" w:eastAsia="仿宋_GB2312" w:cs="Times New Roman"/>
                <w:color w:val="000000"/>
                <w:kern w:val="0"/>
                <w:sz w:val="22"/>
                <w:szCs w:val="22"/>
                <w:lang w:bidi="ar"/>
              </w:rPr>
              <w:t>00</w:t>
            </w:r>
            <w:r>
              <w:rPr>
                <w:rFonts w:ascii="Times New Roman" w:hAnsi="Times New Roman" w:eastAsia="仿宋_GB2312" w:cs="Times New Roman"/>
                <w:color w:val="000000"/>
                <w:kern w:val="0"/>
                <w:sz w:val="22"/>
                <w:szCs w:val="22"/>
                <w:lang w:bidi="ar"/>
              </w:rPr>
              <w:t>-18:1</w:t>
            </w:r>
            <w:r>
              <w:rPr>
                <w:rFonts w:hint="eastAsia" w:ascii="Times New Roman" w:hAnsi="Times New Roman" w:eastAsia="仿宋_GB2312" w:cs="Times New Roman"/>
                <w:color w:val="000000"/>
                <w:kern w:val="0"/>
                <w:sz w:val="22"/>
                <w:szCs w:val="22"/>
                <w:lang w:bidi="ar"/>
              </w:rPr>
              <w:t>0</w:t>
            </w:r>
          </w:p>
        </w:tc>
        <w:tc>
          <w:tcPr>
            <w:tcW w:w="2740" w:type="pct"/>
            <w:shd w:val="clear" w:color="auto" w:fill="DEEAF6" w:themeFill="accent1" w:themeFillTint="33"/>
            <w:vAlign w:val="center"/>
          </w:tcPr>
          <w:p>
            <w:pPr>
              <w:spacing w:line="340" w:lineRule="exact"/>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4"/>
                <w:lang w:bidi="ar"/>
              </w:rPr>
              <w:t>Closing Ceremony</w:t>
            </w:r>
            <w:r>
              <w:rPr>
                <w:rFonts w:ascii="Times New Roman" w:hAnsi="Times New Roman" w:eastAsia="仿宋_GB2312" w:cs="Times New Roman"/>
                <w:color w:val="000000"/>
                <w:kern w:val="0"/>
                <w:sz w:val="24"/>
                <w:lang w:bidi="ar"/>
              </w:rPr>
              <w:t xml:space="preserve"> of Parallel Session</w:t>
            </w:r>
          </w:p>
        </w:tc>
        <w:tc>
          <w:tcPr>
            <w:tcW w:w="1611" w:type="pct"/>
            <w:shd w:val="clear" w:color="auto" w:fill="DEEAF6" w:themeFill="accent1" w:themeFillTint="33"/>
            <w:vAlign w:val="center"/>
          </w:tcPr>
          <w:p>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color w:val="000000"/>
                <w:kern w:val="0"/>
                <w:sz w:val="24"/>
                <w:lang w:bidi="ar"/>
              </w:rPr>
              <w:t>Chair</w:t>
            </w:r>
            <w:r>
              <w:rPr>
                <w:rFonts w:ascii="Times New Roman" w:hAnsi="Times New Roman" w:eastAsia="仿宋_GB2312" w:cs="Times New Roman"/>
                <w:kern w:val="0"/>
                <w:sz w:val="22"/>
                <w:szCs w:val="22"/>
              </w:rPr>
              <w:t>：</w:t>
            </w:r>
            <w:r>
              <w:rPr>
                <w:rFonts w:hint="eastAsia" w:ascii="Times New Roman" w:hAnsi="Times New Roman" w:eastAsia="仿宋_GB2312" w:cs="Times New Roman"/>
                <w:sz w:val="22"/>
                <w:szCs w:val="22"/>
              </w:rPr>
              <w:t>Li Zhi</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color w:val="000000"/>
                <w:kern w:val="0"/>
                <w:sz w:val="22"/>
                <w:szCs w:val="22"/>
                <w:lang w:bidi="ar"/>
              </w:rPr>
              <w:t>Prof</w:t>
            </w:r>
            <w:r>
              <w:rPr>
                <w:rFonts w:ascii="Times New Roman" w:hAnsi="Times New Roman" w:eastAsia="仿宋_GB2312" w:cs="Times New Roman"/>
                <w:color w:val="000000"/>
                <w:kern w:val="0"/>
                <w:sz w:val="22"/>
                <w:szCs w:val="22"/>
                <w:lang w:bidi="ar"/>
              </w:rPr>
              <w:t>essor, Vice Dean</w:t>
            </w:r>
          </w:p>
        </w:tc>
      </w:tr>
    </w:tbl>
    <w:p>
      <w:pPr>
        <w:rPr>
          <w:rFonts w:ascii="宋体" w:hAnsi="宋体" w:eastAsia="宋体" w:cs="宋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TJhZTRlMWVlYzQzMTc5NDI1MjUxMTk0MzM4NDUifQ=="/>
  </w:docVars>
  <w:rsids>
    <w:rsidRoot w:val="0B507EFA"/>
    <w:rsid w:val="00081D76"/>
    <w:rsid w:val="000C1FD4"/>
    <w:rsid w:val="00602331"/>
    <w:rsid w:val="00B33406"/>
    <w:rsid w:val="00B92181"/>
    <w:rsid w:val="00BE73FC"/>
    <w:rsid w:val="00E62033"/>
    <w:rsid w:val="02055D3A"/>
    <w:rsid w:val="02E23D36"/>
    <w:rsid w:val="03435D32"/>
    <w:rsid w:val="03B92C81"/>
    <w:rsid w:val="04082AD7"/>
    <w:rsid w:val="04E659D8"/>
    <w:rsid w:val="06471FDD"/>
    <w:rsid w:val="06DF3FC3"/>
    <w:rsid w:val="07AF5AE1"/>
    <w:rsid w:val="084762C4"/>
    <w:rsid w:val="0A7D421F"/>
    <w:rsid w:val="0A8F7AAE"/>
    <w:rsid w:val="0B507EFA"/>
    <w:rsid w:val="0B52745A"/>
    <w:rsid w:val="0C163B45"/>
    <w:rsid w:val="0C632FA1"/>
    <w:rsid w:val="0D6C40D7"/>
    <w:rsid w:val="0DA037A2"/>
    <w:rsid w:val="0F711E78"/>
    <w:rsid w:val="102B64CB"/>
    <w:rsid w:val="119F4A7B"/>
    <w:rsid w:val="11C4443D"/>
    <w:rsid w:val="1300779B"/>
    <w:rsid w:val="1324792E"/>
    <w:rsid w:val="149A3C1F"/>
    <w:rsid w:val="14B545B5"/>
    <w:rsid w:val="16BA2357"/>
    <w:rsid w:val="16F21AF1"/>
    <w:rsid w:val="172872C1"/>
    <w:rsid w:val="18D83DD3"/>
    <w:rsid w:val="1A204BC7"/>
    <w:rsid w:val="1A903AFB"/>
    <w:rsid w:val="1C200EAE"/>
    <w:rsid w:val="1C35495A"/>
    <w:rsid w:val="1CF66B62"/>
    <w:rsid w:val="1D0B374D"/>
    <w:rsid w:val="1DAA4ED3"/>
    <w:rsid w:val="1F4D6822"/>
    <w:rsid w:val="211B1C44"/>
    <w:rsid w:val="23952182"/>
    <w:rsid w:val="23A14683"/>
    <w:rsid w:val="25237319"/>
    <w:rsid w:val="25331C52"/>
    <w:rsid w:val="26AA1AA0"/>
    <w:rsid w:val="27194E78"/>
    <w:rsid w:val="283A50A6"/>
    <w:rsid w:val="284303FE"/>
    <w:rsid w:val="288B6760"/>
    <w:rsid w:val="2940493E"/>
    <w:rsid w:val="29D662E1"/>
    <w:rsid w:val="2AC46EA9"/>
    <w:rsid w:val="2B631DDB"/>
    <w:rsid w:val="2C43335D"/>
    <w:rsid w:val="2CAD4098"/>
    <w:rsid w:val="2D614E83"/>
    <w:rsid w:val="2E692241"/>
    <w:rsid w:val="2EB37960"/>
    <w:rsid w:val="2FD601BF"/>
    <w:rsid w:val="31321010"/>
    <w:rsid w:val="313905F0"/>
    <w:rsid w:val="32333292"/>
    <w:rsid w:val="3293788C"/>
    <w:rsid w:val="32F02F31"/>
    <w:rsid w:val="339B7340"/>
    <w:rsid w:val="33EA5BD2"/>
    <w:rsid w:val="34060ABC"/>
    <w:rsid w:val="358856A2"/>
    <w:rsid w:val="362B0A87"/>
    <w:rsid w:val="36354949"/>
    <w:rsid w:val="36AE2849"/>
    <w:rsid w:val="3A441F72"/>
    <w:rsid w:val="3B985F13"/>
    <w:rsid w:val="3BE7638B"/>
    <w:rsid w:val="3C2D0D52"/>
    <w:rsid w:val="3C326368"/>
    <w:rsid w:val="3D612683"/>
    <w:rsid w:val="3E35213F"/>
    <w:rsid w:val="3EA80B63"/>
    <w:rsid w:val="3F56236D"/>
    <w:rsid w:val="3FC574F3"/>
    <w:rsid w:val="3FD64668"/>
    <w:rsid w:val="40C559FD"/>
    <w:rsid w:val="416A65A4"/>
    <w:rsid w:val="418F1B67"/>
    <w:rsid w:val="41CF4659"/>
    <w:rsid w:val="433046BD"/>
    <w:rsid w:val="440727AF"/>
    <w:rsid w:val="45001EA0"/>
    <w:rsid w:val="45861714"/>
    <w:rsid w:val="45AF7372"/>
    <w:rsid w:val="463109AE"/>
    <w:rsid w:val="46712183"/>
    <w:rsid w:val="469A6FE4"/>
    <w:rsid w:val="46AF05B5"/>
    <w:rsid w:val="47A26EB8"/>
    <w:rsid w:val="48050DD4"/>
    <w:rsid w:val="485E1FDC"/>
    <w:rsid w:val="48C52312"/>
    <w:rsid w:val="4944592C"/>
    <w:rsid w:val="49583186"/>
    <w:rsid w:val="4978280B"/>
    <w:rsid w:val="4A370FED"/>
    <w:rsid w:val="4B8464B4"/>
    <w:rsid w:val="4B8849B1"/>
    <w:rsid w:val="4B920BD1"/>
    <w:rsid w:val="4BC07B61"/>
    <w:rsid w:val="4BE17463"/>
    <w:rsid w:val="4F263435"/>
    <w:rsid w:val="4F696254"/>
    <w:rsid w:val="4FBE01E7"/>
    <w:rsid w:val="52025BB4"/>
    <w:rsid w:val="525E07E9"/>
    <w:rsid w:val="526D7B60"/>
    <w:rsid w:val="53B86CFB"/>
    <w:rsid w:val="542E520F"/>
    <w:rsid w:val="57B40121"/>
    <w:rsid w:val="58156E12"/>
    <w:rsid w:val="592D3CE7"/>
    <w:rsid w:val="5A9102A6"/>
    <w:rsid w:val="5AD07020"/>
    <w:rsid w:val="5AE97207"/>
    <w:rsid w:val="5D333896"/>
    <w:rsid w:val="5D521DF5"/>
    <w:rsid w:val="5E8B17C1"/>
    <w:rsid w:val="5EB86749"/>
    <w:rsid w:val="5F096FA4"/>
    <w:rsid w:val="60555361"/>
    <w:rsid w:val="613D4CE3"/>
    <w:rsid w:val="620677CB"/>
    <w:rsid w:val="63DF6526"/>
    <w:rsid w:val="64F1206D"/>
    <w:rsid w:val="66F83B86"/>
    <w:rsid w:val="68386205"/>
    <w:rsid w:val="684F3C7A"/>
    <w:rsid w:val="6861707D"/>
    <w:rsid w:val="68BC17B6"/>
    <w:rsid w:val="691E53FA"/>
    <w:rsid w:val="6969721E"/>
    <w:rsid w:val="6A002D52"/>
    <w:rsid w:val="6A3824EC"/>
    <w:rsid w:val="6BD91AAD"/>
    <w:rsid w:val="6C6E6699"/>
    <w:rsid w:val="6DCC3677"/>
    <w:rsid w:val="6E091E79"/>
    <w:rsid w:val="6E166FE8"/>
    <w:rsid w:val="6E34121C"/>
    <w:rsid w:val="6F527220"/>
    <w:rsid w:val="6FBE16E5"/>
    <w:rsid w:val="70497A47"/>
    <w:rsid w:val="70AB1C6A"/>
    <w:rsid w:val="70C50859"/>
    <w:rsid w:val="723E08BB"/>
    <w:rsid w:val="72C2329A"/>
    <w:rsid w:val="7343262D"/>
    <w:rsid w:val="73816E35"/>
    <w:rsid w:val="738327FD"/>
    <w:rsid w:val="73C3376E"/>
    <w:rsid w:val="78333B77"/>
    <w:rsid w:val="7984574E"/>
    <w:rsid w:val="7A6D7F90"/>
    <w:rsid w:val="7AAC4F5C"/>
    <w:rsid w:val="7AFB1A3F"/>
    <w:rsid w:val="7D14758D"/>
    <w:rsid w:val="7DC339AD"/>
    <w:rsid w:val="7EC8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semiHidden/>
    <w:unhideWhenUsed/>
    <w:qFormat/>
    <w:uiPriority w:val="99"/>
    <w:rPr>
      <w:color w:val="0000FF"/>
      <w:u w:val="single"/>
    </w:rPr>
  </w:style>
  <w:style w:type="character" w:customStyle="1" w:styleId="7">
    <w:name w:val="font31"/>
    <w:basedOn w:val="4"/>
    <w:qFormat/>
    <w:uiPriority w:val="0"/>
    <w:rPr>
      <w:rFonts w:hint="default" w:ascii="仿宋_GB2312" w:eastAsia="仿宋_GB2312" w:cs="仿宋_GB2312"/>
      <w:color w:val="000000"/>
      <w:sz w:val="24"/>
      <w:szCs w:val="24"/>
      <w:u w:val="none"/>
    </w:rPr>
  </w:style>
  <w:style w:type="character" w:customStyle="1" w:styleId="8">
    <w:name w:val="font21"/>
    <w:basedOn w:val="4"/>
    <w:qFormat/>
    <w:uiPriority w:val="0"/>
    <w:rPr>
      <w:rFonts w:ascii="仿宋_GB2312" w:eastAsia="仿宋_GB2312" w:cs="仿宋_GB2312"/>
      <w:color w:val="000000"/>
      <w:sz w:val="24"/>
      <w:szCs w:val="24"/>
      <w:u w:val="none"/>
    </w:rPr>
  </w:style>
  <w:style w:type="character" w:customStyle="1" w:styleId="9">
    <w:name w:val="font01"/>
    <w:basedOn w:val="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1246</Words>
  <Characters>4227</Characters>
  <Lines>34</Lines>
  <Paragraphs>9</Paragraphs>
  <TotalTime>114</TotalTime>
  <ScaleCrop>false</ScaleCrop>
  <LinksUpToDate>false</LinksUpToDate>
  <CharactersWithSpaces>4624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2022-10-31T22:52:00Z</dcterms:created>
  <dc:creator>S·Y</dc:creator>
  <cp:lastModifiedBy>S·Y</cp:lastModifiedBy>
  <dcterms:modified xsi:type="dcterms:W3CDTF">2023-12-12T09:58:06Z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ECFF802079924EDA94503BDDA8413377</vt:lpwstr>
  </property>
</Properties>
</file>