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B8" w:rsidRPr="008E11F1" w:rsidRDefault="00C83FB8" w:rsidP="00C83FB8">
      <w:pPr>
        <w:spacing w:afterLines="50" w:after="156"/>
      </w:pPr>
      <w:r w:rsidRPr="008E11F1">
        <w:rPr>
          <w:rFonts w:ascii="仿宋_GB2312" w:eastAsia="仿宋_GB2312" w:hAnsi="华文中宋" w:cs="宋体" w:hint="eastAsia"/>
          <w:b/>
          <w:kern w:val="0"/>
          <w:sz w:val="24"/>
          <w:szCs w:val="24"/>
        </w:rPr>
        <w:t>博士生学术论坛日程安排</w:t>
      </w:r>
    </w:p>
    <w:tbl>
      <w:tblPr>
        <w:tblStyle w:val="a3"/>
        <w:tblW w:w="8902" w:type="dxa"/>
        <w:jc w:val="center"/>
        <w:tblInd w:w="603" w:type="dxa"/>
        <w:tblLook w:val="04A0" w:firstRow="1" w:lastRow="0" w:firstColumn="1" w:lastColumn="0" w:noHBand="0" w:noVBand="1"/>
      </w:tblPr>
      <w:tblGrid>
        <w:gridCol w:w="1276"/>
        <w:gridCol w:w="6677"/>
        <w:gridCol w:w="949"/>
      </w:tblGrid>
      <w:tr w:rsidR="00C83FB8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C83FB8" w:rsidRPr="00DC01E8" w:rsidRDefault="00C83FB8" w:rsidP="00DC01E8">
            <w:pPr>
              <w:jc w:val="both"/>
              <w:rPr>
                <w:b/>
              </w:rPr>
            </w:pPr>
            <w:r w:rsidRPr="00DC01E8">
              <w:rPr>
                <w:rFonts w:hint="eastAsia"/>
                <w:b/>
              </w:rPr>
              <w:t>12</w:t>
            </w:r>
            <w:r w:rsidRPr="00DC01E8">
              <w:rPr>
                <w:b/>
              </w:rPr>
              <w:t>月</w:t>
            </w:r>
            <w:r w:rsidRPr="00DC01E8">
              <w:rPr>
                <w:rFonts w:hint="eastAsia"/>
                <w:b/>
              </w:rPr>
              <w:t>27</w:t>
            </w:r>
            <w:r w:rsidRPr="00DC01E8">
              <w:rPr>
                <w:b/>
              </w:rPr>
              <w:t>日</w:t>
            </w:r>
          </w:p>
        </w:tc>
        <w:tc>
          <w:tcPr>
            <w:tcW w:w="6677" w:type="dxa"/>
            <w:vAlign w:val="center"/>
          </w:tcPr>
          <w:p w:rsidR="00C83FB8" w:rsidRPr="009D7FA0" w:rsidRDefault="00C83FB8" w:rsidP="00A4741F">
            <w:pPr>
              <w:snapToGrid w:val="0"/>
              <w:spacing w:line="240" w:lineRule="exact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内容</w:t>
            </w:r>
          </w:p>
        </w:tc>
        <w:tc>
          <w:tcPr>
            <w:tcW w:w="949" w:type="dxa"/>
            <w:vAlign w:val="center"/>
          </w:tcPr>
          <w:p w:rsidR="00C83FB8" w:rsidRPr="009D7FA0" w:rsidRDefault="00C83FB8" w:rsidP="001B4C1A">
            <w:pPr>
              <w:snapToGrid w:val="0"/>
              <w:spacing w:line="240" w:lineRule="exact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主持人</w:t>
            </w:r>
          </w:p>
        </w:tc>
      </w:tr>
      <w:tr w:rsidR="00181529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1529" w:rsidRPr="009D7FA0" w:rsidRDefault="00181529" w:rsidP="00A4741F">
            <w:pPr>
              <w:jc w:val="both"/>
              <w:rPr>
                <w:b/>
              </w:rPr>
            </w:pPr>
            <w:r w:rsidRPr="009D7FA0">
              <w:rPr>
                <w:b/>
              </w:rPr>
              <w:t>8:20-8:30</w:t>
            </w:r>
          </w:p>
        </w:tc>
        <w:tc>
          <w:tcPr>
            <w:tcW w:w="6677" w:type="dxa"/>
            <w:vAlign w:val="center"/>
          </w:tcPr>
          <w:p w:rsidR="00181529" w:rsidRPr="009D7FA0" w:rsidRDefault="00181529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研究院蔡焕杰院长</w:t>
            </w:r>
            <w:r w:rsidRPr="009D7FA0">
              <w:rPr>
                <w:rFonts w:ascii="华文仿宋" w:eastAsia="华文仿宋" w:hAnsi="华文仿宋" w:hint="eastAsia"/>
                <w:b/>
              </w:rPr>
              <w:t>致辞</w:t>
            </w:r>
          </w:p>
        </w:tc>
        <w:tc>
          <w:tcPr>
            <w:tcW w:w="949" w:type="dxa"/>
            <w:vMerge w:val="restart"/>
            <w:vAlign w:val="center"/>
          </w:tcPr>
          <w:p w:rsidR="00181529" w:rsidRPr="009D7FA0" w:rsidRDefault="00181529" w:rsidP="001B4C1A">
            <w:pPr>
              <w:rPr>
                <w:rFonts w:ascii="华文仿宋" w:eastAsia="华文仿宋" w:hAnsi="华文仿宋"/>
                <w:b/>
              </w:rPr>
            </w:pPr>
            <w:proofErr w:type="gramStart"/>
            <w:r w:rsidRPr="001B4C1A">
              <w:t>冯</w:t>
            </w:r>
            <w:proofErr w:type="gramEnd"/>
            <w:r w:rsidR="001B4C1A">
              <w:rPr>
                <w:rFonts w:hint="eastAsia"/>
              </w:rPr>
              <w:t xml:space="preserve">  </w:t>
            </w:r>
            <w:proofErr w:type="gramStart"/>
            <w:r w:rsidRPr="001B4C1A">
              <w:t>浩</w:t>
            </w:r>
            <w:proofErr w:type="gramEnd"/>
          </w:p>
        </w:tc>
      </w:tr>
      <w:tr w:rsidR="00181529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1529" w:rsidRPr="009D7FA0" w:rsidRDefault="00181529" w:rsidP="00181529">
            <w:pPr>
              <w:jc w:val="both"/>
              <w:rPr>
                <w:b/>
              </w:rPr>
            </w:pPr>
            <w:r w:rsidRPr="009D7FA0">
              <w:rPr>
                <w:b/>
              </w:rPr>
              <w:t>8:</w:t>
            </w:r>
            <w:r>
              <w:rPr>
                <w:rFonts w:hint="eastAsia"/>
                <w:b/>
              </w:rPr>
              <w:t>31</w:t>
            </w:r>
            <w:r w:rsidRPr="009D7FA0">
              <w:rPr>
                <w:b/>
              </w:rPr>
              <w:t>-8:</w:t>
            </w:r>
            <w:r>
              <w:rPr>
                <w:rFonts w:hint="eastAsia"/>
                <w:b/>
              </w:rPr>
              <w:t>5</w:t>
            </w:r>
            <w:r w:rsidRPr="009D7FA0">
              <w:rPr>
                <w:b/>
              </w:rPr>
              <w:t>0</w:t>
            </w:r>
          </w:p>
        </w:tc>
        <w:tc>
          <w:tcPr>
            <w:tcW w:w="6677" w:type="dxa"/>
            <w:vAlign w:val="center"/>
          </w:tcPr>
          <w:p w:rsidR="00181529" w:rsidRDefault="00181529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金继明，特邀报告</w:t>
            </w:r>
            <w:proofErr w:type="gramStart"/>
            <w:r>
              <w:rPr>
                <w:rFonts w:ascii="华文仿宋" w:eastAsia="华文仿宋" w:hAnsi="华文仿宋" w:hint="eastAsia"/>
                <w:b/>
              </w:rPr>
              <w:t>一</w:t>
            </w:r>
            <w:proofErr w:type="gramEnd"/>
            <w:r w:rsidR="001B4C1A">
              <w:rPr>
                <w:rFonts w:ascii="华文仿宋" w:eastAsia="华文仿宋" w:hAnsi="华文仿宋" w:hint="eastAsia"/>
                <w:b/>
              </w:rPr>
              <w:t>：</w:t>
            </w:r>
            <w:r w:rsidR="001B4C1A" w:rsidRPr="001B4C1A">
              <w:rPr>
                <w:rFonts w:ascii="华文仿宋" w:eastAsia="华文仿宋" w:hAnsi="华文仿宋" w:hint="eastAsia"/>
                <w:b/>
              </w:rPr>
              <w:t>小麦和玉米生长的数值模拟</w:t>
            </w:r>
          </w:p>
        </w:tc>
        <w:tc>
          <w:tcPr>
            <w:tcW w:w="949" w:type="dxa"/>
            <w:vMerge/>
            <w:vAlign w:val="center"/>
          </w:tcPr>
          <w:p w:rsidR="00181529" w:rsidRDefault="00181529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181529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1529" w:rsidRPr="009D7FA0" w:rsidRDefault="00181529" w:rsidP="00181529">
            <w:pPr>
              <w:jc w:val="both"/>
              <w:rPr>
                <w:b/>
              </w:rPr>
            </w:pPr>
            <w:r w:rsidRPr="009D7FA0">
              <w:rPr>
                <w:b/>
              </w:rPr>
              <w:t>8:</w:t>
            </w:r>
            <w:r>
              <w:rPr>
                <w:rFonts w:hint="eastAsia"/>
                <w:b/>
              </w:rPr>
              <w:t>51</w:t>
            </w:r>
            <w:r w:rsidRPr="009D7FA0">
              <w:rPr>
                <w:b/>
              </w:rPr>
              <w:t>-</w:t>
            </w:r>
            <w:r>
              <w:rPr>
                <w:rFonts w:hint="eastAsia"/>
                <w:b/>
              </w:rPr>
              <w:t>9</w:t>
            </w:r>
            <w:r w:rsidRPr="009D7FA0">
              <w:rPr>
                <w:b/>
              </w:rPr>
              <w:t>:</w:t>
            </w:r>
            <w:r>
              <w:rPr>
                <w:rFonts w:hint="eastAsia"/>
                <w:b/>
              </w:rPr>
              <w:t>1</w:t>
            </w:r>
            <w:r w:rsidRPr="009D7FA0">
              <w:rPr>
                <w:b/>
              </w:rPr>
              <w:t>0</w:t>
            </w:r>
          </w:p>
        </w:tc>
        <w:tc>
          <w:tcPr>
            <w:tcW w:w="6677" w:type="dxa"/>
            <w:vAlign w:val="center"/>
          </w:tcPr>
          <w:p w:rsidR="00181529" w:rsidRDefault="00181529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赵西宁，特邀报告二</w:t>
            </w:r>
            <w:r w:rsidR="001B4C1A">
              <w:rPr>
                <w:rFonts w:ascii="华文仿宋" w:eastAsia="华文仿宋" w:hAnsi="华文仿宋" w:hint="eastAsia"/>
                <w:b/>
              </w:rPr>
              <w:t>：黄土高原降雨径流调控与水土保持</w:t>
            </w:r>
          </w:p>
        </w:tc>
        <w:tc>
          <w:tcPr>
            <w:tcW w:w="949" w:type="dxa"/>
            <w:vMerge/>
            <w:vAlign w:val="center"/>
          </w:tcPr>
          <w:p w:rsidR="00181529" w:rsidRDefault="00181529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181529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1529" w:rsidRPr="009D7FA0" w:rsidRDefault="00181529" w:rsidP="00181529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Pr="009D7FA0">
              <w:rPr>
                <w:b/>
              </w:rPr>
              <w:t>:</w:t>
            </w:r>
            <w:r>
              <w:rPr>
                <w:rFonts w:hint="eastAsia"/>
                <w:b/>
              </w:rPr>
              <w:t>11</w:t>
            </w:r>
            <w:r w:rsidRPr="009D7FA0">
              <w:rPr>
                <w:b/>
              </w:rPr>
              <w:t>-</w:t>
            </w:r>
            <w:r>
              <w:rPr>
                <w:rFonts w:hint="eastAsia"/>
                <w:b/>
              </w:rPr>
              <w:t>9</w:t>
            </w:r>
            <w:r w:rsidRPr="009D7FA0">
              <w:rPr>
                <w:b/>
              </w:rPr>
              <w:t>:30</w:t>
            </w:r>
          </w:p>
        </w:tc>
        <w:tc>
          <w:tcPr>
            <w:tcW w:w="6677" w:type="dxa"/>
            <w:vAlign w:val="center"/>
          </w:tcPr>
          <w:p w:rsidR="00181529" w:rsidRDefault="00181529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李  志，特邀报告三</w:t>
            </w:r>
            <w:r w:rsidR="001B4C1A">
              <w:rPr>
                <w:rFonts w:ascii="华文仿宋" w:eastAsia="华文仿宋" w:hAnsi="华文仿宋" w:hint="eastAsia"/>
                <w:b/>
              </w:rPr>
              <w:t>：</w:t>
            </w:r>
            <w:proofErr w:type="gramStart"/>
            <w:r w:rsidR="001B4C1A" w:rsidRPr="001B4C1A">
              <w:rPr>
                <w:rFonts w:ascii="华文仿宋" w:eastAsia="华文仿宋" w:hAnsi="华文仿宋" w:hint="eastAsia"/>
                <w:b/>
              </w:rPr>
              <w:t>氚</w:t>
            </w:r>
            <w:proofErr w:type="gramEnd"/>
            <w:r w:rsidR="001B4C1A" w:rsidRPr="001B4C1A">
              <w:rPr>
                <w:rFonts w:ascii="华文仿宋" w:eastAsia="华文仿宋" w:hAnsi="华文仿宋" w:hint="eastAsia"/>
                <w:b/>
              </w:rPr>
              <w:t>质量平衡法在地下水补给估算中的不确定性</w:t>
            </w:r>
          </w:p>
        </w:tc>
        <w:tc>
          <w:tcPr>
            <w:tcW w:w="949" w:type="dxa"/>
            <w:vMerge/>
            <w:vAlign w:val="center"/>
          </w:tcPr>
          <w:p w:rsidR="00181529" w:rsidRDefault="00181529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181529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1529" w:rsidRPr="009D7FA0" w:rsidRDefault="00181529" w:rsidP="00181529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Pr="009D7FA0">
              <w:rPr>
                <w:b/>
              </w:rPr>
              <w:t>:</w:t>
            </w:r>
            <w:r>
              <w:rPr>
                <w:rFonts w:hint="eastAsia"/>
                <w:b/>
              </w:rPr>
              <w:t>31</w:t>
            </w:r>
            <w:r w:rsidRPr="009D7FA0">
              <w:rPr>
                <w:b/>
              </w:rPr>
              <w:t>-</w:t>
            </w:r>
            <w:r>
              <w:rPr>
                <w:rFonts w:hint="eastAsia"/>
                <w:b/>
              </w:rPr>
              <w:t>9</w:t>
            </w:r>
            <w:r w:rsidRPr="009D7FA0">
              <w:rPr>
                <w:b/>
              </w:rPr>
              <w:t>:</w:t>
            </w:r>
            <w:r>
              <w:rPr>
                <w:rFonts w:hint="eastAsia"/>
                <w:b/>
              </w:rPr>
              <w:t>5</w:t>
            </w:r>
            <w:r w:rsidRPr="009D7FA0">
              <w:rPr>
                <w:b/>
              </w:rPr>
              <w:t>0</w:t>
            </w:r>
          </w:p>
        </w:tc>
        <w:tc>
          <w:tcPr>
            <w:tcW w:w="6677" w:type="dxa"/>
            <w:vAlign w:val="center"/>
          </w:tcPr>
          <w:p w:rsidR="00181529" w:rsidRDefault="00181529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韩文霆，特邀报告四</w:t>
            </w:r>
            <w:r w:rsidR="001B4C1A">
              <w:rPr>
                <w:rFonts w:ascii="华文仿宋" w:eastAsia="华文仿宋" w:hAnsi="华文仿宋" w:hint="eastAsia"/>
                <w:b/>
              </w:rPr>
              <w:t>：</w:t>
            </w:r>
            <w:r w:rsidR="001B4C1A" w:rsidRPr="001B4C1A">
              <w:rPr>
                <w:rFonts w:ascii="华文仿宋" w:eastAsia="华文仿宋" w:hAnsi="华文仿宋" w:hint="eastAsia"/>
                <w:b/>
              </w:rPr>
              <w:t>无人机多光谱遥感及与精准灌溉技术及系统</w:t>
            </w:r>
          </w:p>
        </w:tc>
        <w:tc>
          <w:tcPr>
            <w:tcW w:w="949" w:type="dxa"/>
            <w:vMerge/>
            <w:vAlign w:val="center"/>
          </w:tcPr>
          <w:p w:rsidR="00181529" w:rsidRDefault="00181529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8864E2" w:rsidRPr="009D7FA0" w:rsidTr="00322FD7">
        <w:trPr>
          <w:trHeight w:val="353"/>
          <w:jc w:val="center"/>
        </w:trPr>
        <w:tc>
          <w:tcPr>
            <w:tcW w:w="1276" w:type="dxa"/>
            <w:vAlign w:val="center"/>
          </w:tcPr>
          <w:p w:rsidR="008864E2" w:rsidRDefault="008864E2" w:rsidP="008864E2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Pr="009D7FA0">
              <w:rPr>
                <w:b/>
              </w:rPr>
              <w:t>:</w:t>
            </w:r>
            <w:r>
              <w:rPr>
                <w:rFonts w:hint="eastAsia"/>
                <w:b/>
              </w:rPr>
              <w:t>5</w:t>
            </w:r>
            <w:r w:rsidRPr="009D7FA0">
              <w:rPr>
                <w:b/>
              </w:rPr>
              <w:t>1-</w:t>
            </w:r>
            <w:r>
              <w:rPr>
                <w:rFonts w:hint="eastAsia"/>
                <w:b/>
              </w:rPr>
              <w:t>10</w:t>
            </w:r>
            <w:r w:rsidRPr="009D7FA0">
              <w:rPr>
                <w:b/>
              </w:rPr>
              <w:t>:</w:t>
            </w:r>
            <w:r>
              <w:rPr>
                <w:rFonts w:hint="eastAsia"/>
                <w:b/>
              </w:rPr>
              <w:t>10</w:t>
            </w:r>
          </w:p>
        </w:tc>
        <w:tc>
          <w:tcPr>
            <w:tcW w:w="6677" w:type="dxa"/>
            <w:vAlign w:val="center"/>
          </w:tcPr>
          <w:p w:rsidR="008864E2" w:rsidRDefault="008864E2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proofErr w:type="gramStart"/>
            <w:r>
              <w:rPr>
                <w:rFonts w:ascii="华文仿宋" w:eastAsia="华文仿宋" w:hAnsi="华文仿宋"/>
                <w:b/>
              </w:rPr>
              <w:t>茶歇</w:t>
            </w:r>
            <w:proofErr w:type="gramEnd"/>
          </w:p>
        </w:tc>
        <w:tc>
          <w:tcPr>
            <w:tcW w:w="949" w:type="dxa"/>
            <w:vAlign w:val="center"/>
          </w:tcPr>
          <w:p w:rsidR="008864E2" w:rsidRDefault="008864E2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185D2C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5D2C" w:rsidRPr="00185D2C" w:rsidRDefault="00185D2C" w:rsidP="00DC01E8">
            <w:pPr>
              <w:jc w:val="both"/>
              <w:rPr>
                <w:b/>
              </w:rPr>
            </w:pPr>
            <w:r w:rsidRPr="00185D2C">
              <w:rPr>
                <w:b/>
              </w:rPr>
              <w:t>10:11-10:28</w:t>
            </w:r>
          </w:p>
        </w:tc>
        <w:tc>
          <w:tcPr>
            <w:tcW w:w="6677" w:type="dxa"/>
            <w:vAlign w:val="center"/>
          </w:tcPr>
          <w:p w:rsidR="00185D2C" w:rsidRPr="009D7FA0" w:rsidRDefault="00185D2C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0773A4">
              <w:rPr>
                <w:rFonts w:ascii="华文仿宋" w:eastAsia="华文仿宋" w:hAnsi="华文仿宋" w:hint="eastAsia"/>
                <w:b/>
              </w:rPr>
              <w:t>陶泽，黄土高原坡地地下水补给量及其区域控制因子</w:t>
            </w:r>
          </w:p>
        </w:tc>
        <w:tc>
          <w:tcPr>
            <w:tcW w:w="949" w:type="dxa"/>
            <w:vMerge w:val="restart"/>
            <w:vAlign w:val="center"/>
          </w:tcPr>
          <w:p w:rsidR="00185D2C" w:rsidRPr="00413643" w:rsidRDefault="00185D2C" w:rsidP="001B4C1A">
            <w:r w:rsidRPr="002F28B5">
              <w:rPr>
                <w:rFonts w:hint="eastAsia"/>
              </w:rPr>
              <w:t>蔡耀辉</w:t>
            </w:r>
          </w:p>
        </w:tc>
      </w:tr>
      <w:tr w:rsidR="00185D2C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5D2C" w:rsidRPr="00185D2C" w:rsidRDefault="00185D2C" w:rsidP="00DC01E8">
            <w:pPr>
              <w:jc w:val="both"/>
              <w:rPr>
                <w:b/>
              </w:rPr>
            </w:pPr>
            <w:r w:rsidRPr="00185D2C">
              <w:rPr>
                <w:b/>
              </w:rPr>
              <w:t>10:29-10:46</w:t>
            </w:r>
          </w:p>
        </w:tc>
        <w:tc>
          <w:tcPr>
            <w:tcW w:w="6677" w:type="dxa"/>
            <w:vAlign w:val="center"/>
          </w:tcPr>
          <w:p w:rsidR="00185D2C" w:rsidRPr="00A87790" w:rsidRDefault="00185D2C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0773A4">
              <w:rPr>
                <w:rFonts w:ascii="华文仿宋" w:eastAsia="华文仿宋" w:hAnsi="华文仿宋" w:hint="eastAsia"/>
                <w:b/>
              </w:rPr>
              <w:t>王欢</w:t>
            </w:r>
            <w:proofErr w:type="gramStart"/>
            <w:r w:rsidRPr="000773A4">
              <w:rPr>
                <w:rFonts w:ascii="华文仿宋" w:eastAsia="华文仿宋" w:hAnsi="华文仿宋" w:hint="eastAsia"/>
                <w:b/>
              </w:rPr>
              <w:t>欢</w:t>
            </w:r>
            <w:proofErr w:type="gramEnd"/>
            <w:r w:rsidRPr="000773A4">
              <w:rPr>
                <w:rFonts w:ascii="华文仿宋" w:eastAsia="华文仿宋" w:hAnsi="华文仿宋" w:hint="eastAsia"/>
                <w:b/>
              </w:rPr>
              <w:t>，黄土塬区地下水补给机理研究</w:t>
            </w:r>
          </w:p>
        </w:tc>
        <w:tc>
          <w:tcPr>
            <w:tcW w:w="949" w:type="dxa"/>
            <w:vMerge/>
            <w:vAlign w:val="center"/>
          </w:tcPr>
          <w:p w:rsidR="00185D2C" w:rsidRPr="009D7FA0" w:rsidRDefault="00185D2C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185D2C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5D2C" w:rsidRPr="00185D2C" w:rsidRDefault="00185D2C" w:rsidP="00DC01E8">
            <w:pPr>
              <w:jc w:val="both"/>
              <w:rPr>
                <w:b/>
              </w:rPr>
            </w:pPr>
            <w:r w:rsidRPr="00185D2C">
              <w:rPr>
                <w:b/>
              </w:rPr>
              <w:t>10:47-11:04</w:t>
            </w:r>
          </w:p>
        </w:tc>
        <w:tc>
          <w:tcPr>
            <w:tcW w:w="6677" w:type="dxa"/>
            <w:vAlign w:val="center"/>
          </w:tcPr>
          <w:p w:rsidR="00185D2C" w:rsidRPr="00A87790" w:rsidRDefault="00185D2C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0773A4">
              <w:rPr>
                <w:rFonts w:ascii="华文仿宋" w:eastAsia="华文仿宋" w:hAnsi="华文仿宋" w:hint="eastAsia"/>
                <w:b/>
              </w:rPr>
              <w:t>李晗，根系深度决定黄土坡地地下水补给量</w:t>
            </w:r>
          </w:p>
        </w:tc>
        <w:tc>
          <w:tcPr>
            <w:tcW w:w="949" w:type="dxa"/>
            <w:vMerge/>
            <w:vAlign w:val="center"/>
          </w:tcPr>
          <w:p w:rsidR="00185D2C" w:rsidRPr="009D7FA0" w:rsidRDefault="00185D2C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185D2C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5D2C" w:rsidRPr="00185D2C" w:rsidRDefault="00185D2C" w:rsidP="00DC01E8">
            <w:pPr>
              <w:jc w:val="both"/>
              <w:rPr>
                <w:b/>
              </w:rPr>
            </w:pPr>
            <w:r w:rsidRPr="00185D2C">
              <w:rPr>
                <w:b/>
              </w:rPr>
              <w:t>11:05-11:22</w:t>
            </w:r>
          </w:p>
        </w:tc>
        <w:tc>
          <w:tcPr>
            <w:tcW w:w="6677" w:type="dxa"/>
            <w:vAlign w:val="center"/>
          </w:tcPr>
          <w:p w:rsidR="00185D2C" w:rsidRPr="00A87790" w:rsidRDefault="00185D2C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0773A4">
              <w:rPr>
                <w:rFonts w:ascii="华文仿宋" w:eastAsia="华文仿宋" w:hAnsi="华文仿宋" w:hint="eastAsia"/>
                <w:b/>
              </w:rPr>
              <w:t>褚晓升，改进</w:t>
            </w:r>
            <w:r w:rsidRPr="000773A4">
              <w:rPr>
                <w:rFonts w:ascii="华文仿宋" w:eastAsia="华文仿宋" w:hAnsi="华文仿宋"/>
                <w:b/>
              </w:rPr>
              <w:t>RZWQM-SHAW模型模拟地膜覆盖农田土壤水热</w:t>
            </w:r>
          </w:p>
        </w:tc>
        <w:tc>
          <w:tcPr>
            <w:tcW w:w="949" w:type="dxa"/>
            <w:vMerge w:val="restart"/>
            <w:vAlign w:val="center"/>
          </w:tcPr>
          <w:p w:rsidR="00185D2C" w:rsidRPr="00413643" w:rsidRDefault="00185D2C" w:rsidP="001B4C1A">
            <w:pPr>
              <w:pStyle w:val="1"/>
              <w:spacing w:before="120" w:after="120"/>
            </w:pPr>
            <w:r w:rsidRPr="002F28B5">
              <w:rPr>
                <w:rFonts w:hint="eastAsia"/>
              </w:rPr>
              <w:t>王欢</w:t>
            </w:r>
            <w:proofErr w:type="gramStart"/>
            <w:r w:rsidRPr="002F28B5">
              <w:rPr>
                <w:rFonts w:hint="eastAsia"/>
              </w:rPr>
              <w:t>欢</w:t>
            </w:r>
            <w:proofErr w:type="gramEnd"/>
          </w:p>
        </w:tc>
      </w:tr>
      <w:tr w:rsidR="00185D2C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5D2C" w:rsidRPr="00185D2C" w:rsidRDefault="00185D2C" w:rsidP="00DC01E8">
            <w:pPr>
              <w:jc w:val="both"/>
              <w:rPr>
                <w:b/>
              </w:rPr>
            </w:pPr>
            <w:r w:rsidRPr="00185D2C">
              <w:rPr>
                <w:b/>
              </w:rPr>
              <w:t>11:23-11:40</w:t>
            </w:r>
          </w:p>
        </w:tc>
        <w:tc>
          <w:tcPr>
            <w:tcW w:w="6677" w:type="dxa"/>
            <w:vAlign w:val="center"/>
          </w:tcPr>
          <w:p w:rsidR="00185D2C" w:rsidRPr="00A87790" w:rsidRDefault="00185D2C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proofErr w:type="gramStart"/>
            <w:r w:rsidRPr="000773A4">
              <w:rPr>
                <w:rFonts w:ascii="华文仿宋" w:eastAsia="华文仿宋" w:hAnsi="华文仿宋" w:hint="eastAsia"/>
                <w:b/>
              </w:rPr>
              <w:t>周始威</w:t>
            </w:r>
            <w:proofErr w:type="gramEnd"/>
            <w:r w:rsidRPr="000773A4">
              <w:rPr>
                <w:rFonts w:ascii="华文仿宋" w:eastAsia="华文仿宋" w:hAnsi="华文仿宋" w:hint="eastAsia"/>
                <w:b/>
              </w:rPr>
              <w:t>，基于局部根区土壤水分诊断的水分胁迫系数计算方法</w:t>
            </w:r>
          </w:p>
        </w:tc>
        <w:tc>
          <w:tcPr>
            <w:tcW w:w="949" w:type="dxa"/>
            <w:vMerge/>
            <w:vAlign w:val="center"/>
          </w:tcPr>
          <w:p w:rsidR="00185D2C" w:rsidRPr="009D7FA0" w:rsidRDefault="00185D2C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185D2C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5D2C" w:rsidRPr="00185D2C" w:rsidRDefault="00185D2C" w:rsidP="00DC01E8">
            <w:pPr>
              <w:jc w:val="both"/>
              <w:rPr>
                <w:b/>
              </w:rPr>
            </w:pPr>
            <w:r w:rsidRPr="00185D2C">
              <w:rPr>
                <w:b/>
              </w:rPr>
              <w:t>11:41-11:58</w:t>
            </w:r>
          </w:p>
        </w:tc>
        <w:tc>
          <w:tcPr>
            <w:tcW w:w="6677" w:type="dxa"/>
            <w:vAlign w:val="center"/>
          </w:tcPr>
          <w:p w:rsidR="00185D2C" w:rsidRPr="00A87790" w:rsidRDefault="00185D2C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0773A4">
              <w:rPr>
                <w:rFonts w:ascii="华文仿宋" w:eastAsia="华文仿宋" w:hAnsi="华文仿宋" w:hint="eastAsia"/>
                <w:b/>
              </w:rPr>
              <w:t>向伟，基于稳定同位素的深剖面土壤水分来源分析</w:t>
            </w:r>
          </w:p>
        </w:tc>
        <w:tc>
          <w:tcPr>
            <w:tcW w:w="949" w:type="dxa"/>
            <w:vMerge/>
            <w:vAlign w:val="center"/>
          </w:tcPr>
          <w:p w:rsidR="00185D2C" w:rsidRPr="009D7FA0" w:rsidRDefault="00185D2C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8864E2" w:rsidRPr="009D7FA0" w:rsidTr="00322FD7">
        <w:trPr>
          <w:trHeight w:val="249"/>
          <w:jc w:val="center"/>
        </w:trPr>
        <w:tc>
          <w:tcPr>
            <w:tcW w:w="1276" w:type="dxa"/>
            <w:vAlign w:val="center"/>
          </w:tcPr>
          <w:p w:rsidR="008864E2" w:rsidRPr="009D7FA0" w:rsidRDefault="008864E2" w:rsidP="00A4741F">
            <w:pPr>
              <w:jc w:val="both"/>
              <w:rPr>
                <w:b/>
              </w:rPr>
            </w:pPr>
          </w:p>
        </w:tc>
        <w:tc>
          <w:tcPr>
            <w:tcW w:w="6677" w:type="dxa"/>
            <w:vAlign w:val="center"/>
          </w:tcPr>
          <w:p w:rsidR="008864E2" w:rsidRPr="009D7FA0" w:rsidRDefault="008864E2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bookmarkStart w:id="0" w:name="_GoBack"/>
            <w:bookmarkEnd w:id="0"/>
          </w:p>
        </w:tc>
        <w:tc>
          <w:tcPr>
            <w:tcW w:w="949" w:type="dxa"/>
            <w:vAlign w:val="center"/>
          </w:tcPr>
          <w:p w:rsidR="008864E2" w:rsidRPr="009D7FA0" w:rsidRDefault="008864E2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185D2C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5D2C" w:rsidRPr="00DC01E8" w:rsidRDefault="00185D2C" w:rsidP="00DC01E8">
            <w:pPr>
              <w:jc w:val="both"/>
              <w:rPr>
                <w:b/>
              </w:rPr>
            </w:pPr>
            <w:r w:rsidRPr="00DC01E8">
              <w:rPr>
                <w:b/>
              </w:rPr>
              <w:t>14:30-14:47</w:t>
            </w:r>
          </w:p>
        </w:tc>
        <w:tc>
          <w:tcPr>
            <w:tcW w:w="6677" w:type="dxa"/>
            <w:vAlign w:val="center"/>
          </w:tcPr>
          <w:p w:rsidR="00185D2C" w:rsidRPr="009D7FA0" w:rsidRDefault="00185D2C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0773A4">
              <w:rPr>
                <w:rFonts w:ascii="华文仿宋" w:eastAsia="华文仿宋" w:hAnsi="华文仿宋" w:hint="eastAsia"/>
                <w:b/>
              </w:rPr>
              <w:t>陆彦玮，浅析氯示踪技术重建古气候的不确定性研究</w:t>
            </w:r>
          </w:p>
        </w:tc>
        <w:tc>
          <w:tcPr>
            <w:tcW w:w="949" w:type="dxa"/>
            <w:vMerge w:val="restart"/>
            <w:vAlign w:val="center"/>
          </w:tcPr>
          <w:p w:rsidR="00185D2C" w:rsidRPr="00413643" w:rsidRDefault="00185D2C" w:rsidP="001B4C1A">
            <w:r w:rsidRPr="002F28B5">
              <w:rPr>
                <w:rFonts w:hint="eastAsia"/>
              </w:rPr>
              <w:t>褚晓升</w:t>
            </w:r>
          </w:p>
        </w:tc>
      </w:tr>
      <w:tr w:rsidR="00185D2C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5D2C" w:rsidRPr="00DC01E8" w:rsidRDefault="00185D2C" w:rsidP="00DC01E8">
            <w:pPr>
              <w:jc w:val="both"/>
              <w:rPr>
                <w:b/>
              </w:rPr>
            </w:pPr>
            <w:r w:rsidRPr="00DC01E8">
              <w:rPr>
                <w:b/>
              </w:rPr>
              <w:t>14:48-15:05</w:t>
            </w:r>
          </w:p>
        </w:tc>
        <w:tc>
          <w:tcPr>
            <w:tcW w:w="6677" w:type="dxa"/>
            <w:vAlign w:val="center"/>
          </w:tcPr>
          <w:p w:rsidR="00185D2C" w:rsidRPr="00A87790" w:rsidRDefault="00185D2C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0773A4">
              <w:rPr>
                <w:rFonts w:ascii="华文仿宋" w:eastAsia="华文仿宋" w:hAnsi="华文仿宋" w:hint="eastAsia"/>
                <w:b/>
              </w:rPr>
              <w:t>栾晓波，基于</w:t>
            </w:r>
            <w:r w:rsidRPr="000773A4">
              <w:rPr>
                <w:rFonts w:ascii="华文仿宋" w:eastAsia="华文仿宋" w:hAnsi="华文仿宋"/>
                <w:b/>
              </w:rPr>
              <w:t>SWAT模型的区域尺度作物生产水足迹量化方法研究</w:t>
            </w:r>
          </w:p>
        </w:tc>
        <w:tc>
          <w:tcPr>
            <w:tcW w:w="949" w:type="dxa"/>
            <w:vMerge/>
            <w:vAlign w:val="center"/>
          </w:tcPr>
          <w:p w:rsidR="00185D2C" w:rsidRPr="009D7FA0" w:rsidRDefault="00185D2C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FF0000"/>
              </w:rPr>
            </w:pPr>
          </w:p>
        </w:tc>
      </w:tr>
      <w:tr w:rsidR="00185D2C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5D2C" w:rsidRPr="00DC01E8" w:rsidRDefault="00185D2C" w:rsidP="00DC01E8">
            <w:pPr>
              <w:jc w:val="both"/>
              <w:rPr>
                <w:b/>
              </w:rPr>
            </w:pPr>
            <w:r w:rsidRPr="00DC01E8">
              <w:rPr>
                <w:b/>
              </w:rPr>
              <w:t>15:06-15:23</w:t>
            </w:r>
          </w:p>
        </w:tc>
        <w:tc>
          <w:tcPr>
            <w:tcW w:w="6677" w:type="dxa"/>
            <w:vAlign w:val="center"/>
          </w:tcPr>
          <w:p w:rsidR="00185D2C" w:rsidRPr="00A87790" w:rsidRDefault="00185D2C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proofErr w:type="gramStart"/>
            <w:r w:rsidRPr="000773A4">
              <w:rPr>
                <w:rFonts w:ascii="华文仿宋" w:eastAsia="华文仿宋" w:hAnsi="华文仿宋" w:hint="eastAsia"/>
                <w:b/>
              </w:rPr>
              <w:t>阴亚丽</w:t>
            </w:r>
            <w:proofErr w:type="gramEnd"/>
            <w:r w:rsidRPr="000773A4">
              <w:rPr>
                <w:rFonts w:ascii="华文仿宋" w:eastAsia="华文仿宋" w:hAnsi="华文仿宋" w:hint="eastAsia"/>
                <w:b/>
              </w:rPr>
              <w:t>，中国粮食生产水足迹的时空演变及归因分析</w:t>
            </w:r>
          </w:p>
        </w:tc>
        <w:tc>
          <w:tcPr>
            <w:tcW w:w="949" w:type="dxa"/>
            <w:vMerge/>
            <w:vAlign w:val="center"/>
          </w:tcPr>
          <w:p w:rsidR="00185D2C" w:rsidRPr="009D7FA0" w:rsidRDefault="00185D2C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185D2C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5D2C" w:rsidRPr="00DC01E8" w:rsidRDefault="00185D2C" w:rsidP="00DC01E8">
            <w:pPr>
              <w:jc w:val="both"/>
              <w:rPr>
                <w:b/>
              </w:rPr>
            </w:pPr>
            <w:r w:rsidRPr="00DC01E8">
              <w:rPr>
                <w:b/>
              </w:rPr>
              <w:t>15:24-15:41</w:t>
            </w:r>
          </w:p>
        </w:tc>
        <w:tc>
          <w:tcPr>
            <w:tcW w:w="6677" w:type="dxa"/>
            <w:vAlign w:val="center"/>
          </w:tcPr>
          <w:p w:rsidR="00185D2C" w:rsidRPr="00A87790" w:rsidRDefault="00185D2C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0773A4">
              <w:rPr>
                <w:rFonts w:ascii="华文仿宋" w:eastAsia="华文仿宋" w:hAnsi="华文仿宋" w:hint="eastAsia"/>
                <w:b/>
              </w:rPr>
              <w:t>马小刚，陆面过程模式中植被发射率方案的发展与地表温度模拟的提高</w:t>
            </w:r>
          </w:p>
        </w:tc>
        <w:tc>
          <w:tcPr>
            <w:tcW w:w="949" w:type="dxa"/>
            <w:vMerge w:val="restart"/>
            <w:vAlign w:val="center"/>
          </w:tcPr>
          <w:p w:rsidR="00185D2C" w:rsidRPr="009D7FA0" w:rsidRDefault="00185D2C" w:rsidP="001B4C1A">
            <w:pPr>
              <w:pStyle w:val="1"/>
              <w:spacing w:before="120" w:after="120"/>
            </w:pPr>
            <w:r w:rsidRPr="002F28B5">
              <w:rPr>
                <w:rFonts w:hint="eastAsia"/>
              </w:rPr>
              <w:t>栾晓波</w:t>
            </w:r>
          </w:p>
        </w:tc>
      </w:tr>
      <w:tr w:rsidR="00185D2C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5D2C" w:rsidRPr="00DC01E8" w:rsidRDefault="00185D2C" w:rsidP="00DC01E8">
            <w:pPr>
              <w:jc w:val="both"/>
              <w:rPr>
                <w:b/>
              </w:rPr>
            </w:pPr>
            <w:r w:rsidRPr="00DC01E8">
              <w:rPr>
                <w:b/>
              </w:rPr>
              <w:t>15:42-15:59</w:t>
            </w:r>
          </w:p>
        </w:tc>
        <w:tc>
          <w:tcPr>
            <w:tcW w:w="6677" w:type="dxa"/>
            <w:vAlign w:val="center"/>
          </w:tcPr>
          <w:p w:rsidR="00185D2C" w:rsidRPr="00A87790" w:rsidRDefault="00185D2C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0773A4">
              <w:rPr>
                <w:rFonts w:ascii="华文仿宋" w:eastAsia="华文仿宋" w:hAnsi="华文仿宋" w:hint="eastAsia"/>
                <w:b/>
              </w:rPr>
              <w:t>张超，</w:t>
            </w:r>
            <w:r w:rsidRPr="000773A4">
              <w:rPr>
                <w:rFonts w:ascii="华文仿宋" w:eastAsia="华文仿宋" w:hAnsi="华文仿宋"/>
                <w:b/>
              </w:rPr>
              <w:t>基于遥感光谱数据与作物模型同化的冬小麦生长监测与模拟</w:t>
            </w:r>
          </w:p>
        </w:tc>
        <w:tc>
          <w:tcPr>
            <w:tcW w:w="949" w:type="dxa"/>
            <w:vMerge/>
            <w:vAlign w:val="center"/>
          </w:tcPr>
          <w:p w:rsidR="00185D2C" w:rsidRPr="009D7FA0" w:rsidRDefault="00185D2C" w:rsidP="001B4C1A">
            <w:pPr>
              <w:snapToGrid w:val="0"/>
              <w:spacing w:line="240" w:lineRule="exact"/>
              <w:ind w:left="10"/>
              <w:rPr>
                <w:b/>
              </w:rPr>
            </w:pPr>
          </w:p>
        </w:tc>
      </w:tr>
      <w:tr w:rsidR="00185D2C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185D2C" w:rsidRPr="00DC01E8" w:rsidRDefault="00185D2C" w:rsidP="00DC01E8">
            <w:pPr>
              <w:jc w:val="both"/>
              <w:rPr>
                <w:b/>
              </w:rPr>
            </w:pPr>
            <w:r w:rsidRPr="00DC01E8">
              <w:rPr>
                <w:rFonts w:hint="eastAsia"/>
                <w:b/>
              </w:rPr>
              <w:t>16</w:t>
            </w:r>
            <w:r w:rsidRPr="00DC01E8">
              <w:rPr>
                <w:b/>
              </w:rPr>
              <w:t>:</w:t>
            </w:r>
            <w:r w:rsidRPr="00DC01E8">
              <w:rPr>
                <w:rFonts w:hint="eastAsia"/>
                <w:b/>
              </w:rPr>
              <w:t>00</w:t>
            </w:r>
            <w:r w:rsidRPr="00DC01E8">
              <w:rPr>
                <w:b/>
              </w:rPr>
              <w:t>-1</w:t>
            </w:r>
            <w:r w:rsidRPr="00DC01E8">
              <w:rPr>
                <w:rFonts w:hint="eastAsia"/>
                <w:b/>
              </w:rPr>
              <w:t>6</w:t>
            </w:r>
            <w:r w:rsidRPr="00DC01E8">
              <w:rPr>
                <w:b/>
              </w:rPr>
              <w:t>:</w:t>
            </w:r>
            <w:r w:rsidRPr="00DC01E8">
              <w:rPr>
                <w:rFonts w:hint="eastAsia"/>
                <w:b/>
              </w:rPr>
              <w:t>17</w:t>
            </w:r>
          </w:p>
        </w:tc>
        <w:tc>
          <w:tcPr>
            <w:tcW w:w="6677" w:type="dxa"/>
            <w:vAlign w:val="center"/>
          </w:tcPr>
          <w:p w:rsidR="00185D2C" w:rsidRPr="00A87790" w:rsidRDefault="00185D2C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0773A4">
              <w:rPr>
                <w:rFonts w:ascii="华文仿宋" w:eastAsia="华文仿宋" w:hAnsi="华文仿宋" w:hint="eastAsia"/>
                <w:b/>
              </w:rPr>
              <w:t>董昭芸，沟垄集雨种植模式下施肥梯度对冬小麦产量和水肥利用效率的影响</w:t>
            </w:r>
          </w:p>
        </w:tc>
        <w:tc>
          <w:tcPr>
            <w:tcW w:w="949" w:type="dxa"/>
            <w:vMerge/>
            <w:vAlign w:val="center"/>
          </w:tcPr>
          <w:p w:rsidR="00185D2C" w:rsidRPr="009D7FA0" w:rsidRDefault="00185D2C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2C51A2" w:rsidRPr="009D7FA0" w:rsidTr="00322FD7">
        <w:trPr>
          <w:trHeight w:val="185"/>
          <w:jc w:val="center"/>
        </w:trPr>
        <w:tc>
          <w:tcPr>
            <w:tcW w:w="1276" w:type="dxa"/>
            <w:vAlign w:val="center"/>
          </w:tcPr>
          <w:p w:rsidR="002C51A2" w:rsidRDefault="00185D2C" w:rsidP="00185D2C">
            <w:pPr>
              <w:jc w:val="both"/>
              <w:rPr>
                <w:b/>
              </w:rPr>
            </w:pPr>
            <w:r w:rsidRPr="00DC01E8">
              <w:rPr>
                <w:rFonts w:hint="eastAsia"/>
                <w:b/>
              </w:rPr>
              <w:t>16</w:t>
            </w:r>
            <w:r w:rsidRPr="00DC01E8">
              <w:rPr>
                <w:b/>
              </w:rPr>
              <w:t>:</w:t>
            </w:r>
            <w:r w:rsidRPr="00DC01E8">
              <w:rPr>
                <w:rFonts w:hint="eastAsia"/>
                <w:b/>
              </w:rPr>
              <w:t>18</w:t>
            </w:r>
            <w:r w:rsidRPr="00DC01E8">
              <w:rPr>
                <w:b/>
              </w:rPr>
              <w:t>-1</w:t>
            </w:r>
            <w:r w:rsidRPr="00DC01E8">
              <w:rPr>
                <w:rFonts w:hint="eastAsia"/>
                <w:b/>
              </w:rPr>
              <w:t>6</w:t>
            </w:r>
            <w:r w:rsidRPr="00DC01E8">
              <w:rPr>
                <w:b/>
              </w:rPr>
              <w:t>:</w:t>
            </w:r>
            <w:r w:rsidRPr="00DC01E8">
              <w:rPr>
                <w:rFonts w:hint="eastAsia"/>
                <w:b/>
              </w:rPr>
              <w:t>30</w:t>
            </w:r>
          </w:p>
        </w:tc>
        <w:tc>
          <w:tcPr>
            <w:tcW w:w="6677" w:type="dxa"/>
            <w:vAlign w:val="center"/>
          </w:tcPr>
          <w:p w:rsidR="002C51A2" w:rsidRPr="000773A4" w:rsidRDefault="002C51A2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proofErr w:type="gramStart"/>
            <w:r w:rsidRPr="002C51A2">
              <w:rPr>
                <w:rFonts w:ascii="华文仿宋" w:eastAsia="华文仿宋" w:hAnsi="华文仿宋" w:hint="eastAsia"/>
                <w:b/>
              </w:rPr>
              <w:t>茶歇</w:t>
            </w:r>
            <w:proofErr w:type="gramEnd"/>
          </w:p>
        </w:tc>
        <w:tc>
          <w:tcPr>
            <w:tcW w:w="949" w:type="dxa"/>
            <w:vAlign w:val="center"/>
          </w:tcPr>
          <w:p w:rsidR="002C51A2" w:rsidRPr="009D7FA0" w:rsidRDefault="002C51A2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DC01E8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DC01E8" w:rsidRPr="00DC01E8" w:rsidRDefault="00DC01E8" w:rsidP="00DC01E8">
            <w:pPr>
              <w:jc w:val="both"/>
              <w:rPr>
                <w:b/>
              </w:rPr>
            </w:pPr>
            <w:r w:rsidRPr="00DC01E8">
              <w:rPr>
                <w:b/>
              </w:rPr>
              <w:t>16:31-16:48</w:t>
            </w:r>
          </w:p>
        </w:tc>
        <w:tc>
          <w:tcPr>
            <w:tcW w:w="6677" w:type="dxa"/>
            <w:vAlign w:val="center"/>
          </w:tcPr>
          <w:p w:rsidR="00DC01E8" w:rsidRPr="00A87790" w:rsidRDefault="00DC01E8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0773A4">
              <w:rPr>
                <w:rFonts w:ascii="华文仿宋" w:eastAsia="华文仿宋" w:hAnsi="华文仿宋" w:hint="eastAsia"/>
                <w:b/>
              </w:rPr>
              <w:t>曹玉鑫，营养液浓度对番茄生长、品质以及耐贮性的影响</w:t>
            </w:r>
          </w:p>
        </w:tc>
        <w:tc>
          <w:tcPr>
            <w:tcW w:w="949" w:type="dxa"/>
            <w:vMerge w:val="restart"/>
            <w:vAlign w:val="center"/>
          </w:tcPr>
          <w:p w:rsidR="00DC01E8" w:rsidRPr="00413643" w:rsidRDefault="00DC01E8" w:rsidP="001B4C1A">
            <w:pPr>
              <w:pStyle w:val="1"/>
              <w:spacing w:before="120" w:after="120"/>
            </w:pPr>
            <w:r w:rsidRPr="002F28B5">
              <w:rPr>
                <w:rFonts w:hint="eastAsia"/>
              </w:rPr>
              <w:t>张</w:t>
            </w:r>
            <w:r w:rsidR="001B4C1A">
              <w:rPr>
                <w:rFonts w:hint="eastAsia"/>
              </w:rPr>
              <w:t xml:space="preserve">  </w:t>
            </w:r>
            <w:r w:rsidRPr="002F28B5">
              <w:rPr>
                <w:rFonts w:hint="eastAsia"/>
              </w:rPr>
              <w:t>超</w:t>
            </w:r>
          </w:p>
        </w:tc>
      </w:tr>
      <w:tr w:rsidR="00DC01E8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DC01E8" w:rsidRPr="00DC01E8" w:rsidRDefault="00DC01E8" w:rsidP="00DC01E8">
            <w:pPr>
              <w:jc w:val="both"/>
              <w:rPr>
                <w:b/>
              </w:rPr>
            </w:pPr>
            <w:r w:rsidRPr="00DC01E8">
              <w:rPr>
                <w:b/>
              </w:rPr>
              <w:t>16:49-17:06</w:t>
            </w:r>
          </w:p>
        </w:tc>
        <w:tc>
          <w:tcPr>
            <w:tcW w:w="6677" w:type="dxa"/>
            <w:vAlign w:val="center"/>
          </w:tcPr>
          <w:p w:rsidR="00DC01E8" w:rsidRPr="009D7FA0" w:rsidRDefault="00DC01E8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0773A4">
              <w:rPr>
                <w:rFonts w:ascii="华文仿宋" w:eastAsia="华文仿宋" w:hAnsi="华文仿宋" w:hint="eastAsia"/>
                <w:b/>
              </w:rPr>
              <w:t>吴悠，液态有机肥配施无机</w:t>
            </w:r>
            <w:proofErr w:type="gramStart"/>
            <w:r w:rsidRPr="000773A4">
              <w:rPr>
                <w:rFonts w:ascii="华文仿宋" w:eastAsia="华文仿宋" w:hAnsi="华文仿宋" w:hint="eastAsia"/>
                <w:b/>
              </w:rPr>
              <w:t>肥改善</w:t>
            </w:r>
            <w:proofErr w:type="gramEnd"/>
            <w:r w:rsidRPr="000773A4">
              <w:rPr>
                <w:rFonts w:ascii="华文仿宋" w:eastAsia="华文仿宋" w:hAnsi="华文仿宋" w:hint="eastAsia"/>
                <w:b/>
              </w:rPr>
              <w:t>温室番茄土壤环境提高产量</w:t>
            </w:r>
          </w:p>
        </w:tc>
        <w:tc>
          <w:tcPr>
            <w:tcW w:w="949" w:type="dxa"/>
            <w:vMerge/>
            <w:vAlign w:val="center"/>
          </w:tcPr>
          <w:p w:rsidR="00DC01E8" w:rsidRPr="009D7FA0" w:rsidRDefault="00DC01E8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DC01E8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DC01E8" w:rsidRPr="00DC01E8" w:rsidRDefault="00DC01E8" w:rsidP="00DC01E8">
            <w:pPr>
              <w:jc w:val="both"/>
              <w:rPr>
                <w:b/>
              </w:rPr>
            </w:pPr>
            <w:r w:rsidRPr="00DC01E8">
              <w:rPr>
                <w:b/>
              </w:rPr>
              <w:t>17:07-17:24</w:t>
            </w:r>
          </w:p>
        </w:tc>
        <w:tc>
          <w:tcPr>
            <w:tcW w:w="6677" w:type="dxa"/>
            <w:vAlign w:val="center"/>
          </w:tcPr>
          <w:p w:rsidR="00DC01E8" w:rsidRPr="000773A4" w:rsidRDefault="00DC01E8" w:rsidP="00181529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0773A4">
              <w:rPr>
                <w:rFonts w:ascii="华文仿宋" w:eastAsia="华文仿宋" w:hAnsi="华文仿宋" w:hint="eastAsia"/>
                <w:b/>
              </w:rPr>
              <w:t>蔡耀辉，无压条件下微孔陶瓷灌水器入渗特性数值模拟研究</w:t>
            </w:r>
          </w:p>
        </w:tc>
        <w:tc>
          <w:tcPr>
            <w:tcW w:w="949" w:type="dxa"/>
            <w:vMerge/>
            <w:vAlign w:val="center"/>
          </w:tcPr>
          <w:p w:rsidR="00DC01E8" w:rsidRPr="009D7FA0" w:rsidRDefault="00DC01E8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DC01E8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DC01E8" w:rsidRPr="00DC01E8" w:rsidRDefault="00DC01E8" w:rsidP="00DC01E8">
            <w:pPr>
              <w:jc w:val="both"/>
              <w:rPr>
                <w:b/>
              </w:rPr>
            </w:pPr>
            <w:r w:rsidRPr="00DC01E8">
              <w:rPr>
                <w:b/>
              </w:rPr>
              <w:t>17:25-17:42</w:t>
            </w:r>
          </w:p>
        </w:tc>
        <w:tc>
          <w:tcPr>
            <w:tcW w:w="6677" w:type="dxa"/>
            <w:vAlign w:val="center"/>
          </w:tcPr>
          <w:p w:rsidR="00DC01E8" w:rsidRPr="000773A4" w:rsidRDefault="00DC01E8" w:rsidP="00181529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0773A4">
              <w:rPr>
                <w:rFonts w:ascii="华文仿宋" w:eastAsia="华文仿宋" w:hAnsi="华文仿宋" w:hint="eastAsia"/>
                <w:b/>
              </w:rPr>
              <w:t>李丹，</w:t>
            </w:r>
            <w:r w:rsidRPr="00181529">
              <w:rPr>
                <w:rFonts w:ascii="华文仿宋" w:eastAsia="华文仿宋" w:hAnsi="华文仿宋" w:hint="eastAsia"/>
                <w:b/>
              </w:rPr>
              <w:t>太阳能卷盘式喷灌机供需动力优化配置模型研究</w:t>
            </w:r>
          </w:p>
        </w:tc>
        <w:tc>
          <w:tcPr>
            <w:tcW w:w="949" w:type="dxa"/>
            <w:vMerge/>
            <w:vAlign w:val="center"/>
          </w:tcPr>
          <w:p w:rsidR="00DC01E8" w:rsidRPr="009D7FA0" w:rsidRDefault="00DC01E8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8864E2" w:rsidRPr="009D7FA0" w:rsidTr="00322FD7">
        <w:trPr>
          <w:trHeight w:val="512"/>
          <w:jc w:val="center"/>
        </w:trPr>
        <w:tc>
          <w:tcPr>
            <w:tcW w:w="1276" w:type="dxa"/>
            <w:vAlign w:val="center"/>
          </w:tcPr>
          <w:p w:rsidR="008864E2" w:rsidRPr="009D7FA0" w:rsidRDefault="008864E2" w:rsidP="00DC01E8">
            <w:pPr>
              <w:jc w:val="both"/>
              <w:rPr>
                <w:b/>
              </w:rPr>
            </w:pPr>
            <w:r w:rsidRPr="009D7FA0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7</w:t>
            </w:r>
            <w:r w:rsidRPr="009D7FA0">
              <w:rPr>
                <w:rFonts w:hint="eastAsia"/>
                <w:b/>
              </w:rPr>
              <w:t>:</w:t>
            </w:r>
            <w:r w:rsidR="00DC01E8">
              <w:rPr>
                <w:rFonts w:hint="eastAsia"/>
                <w:b/>
              </w:rPr>
              <w:t>5</w:t>
            </w:r>
            <w:r w:rsidRPr="009D7FA0">
              <w:rPr>
                <w:rFonts w:hint="eastAsia"/>
                <w:b/>
              </w:rPr>
              <w:t>0</w:t>
            </w:r>
          </w:p>
        </w:tc>
        <w:tc>
          <w:tcPr>
            <w:tcW w:w="6677" w:type="dxa"/>
            <w:vAlign w:val="center"/>
          </w:tcPr>
          <w:p w:rsidR="008864E2" w:rsidRPr="009D7FA0" w:rsidRDefault="008864E2" w:rsidP="00A4741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9D7FA0">
              <w:rPr>
                <w:rFonts w:ascii="华文仿宋" w:eastAsia="华文仿宋" w:hAnsi="华文仿宋" w:hint="eastAsia"/>
                <w:b/>
              </w:rPr>
              <w:t>颁奖</w:t>
            </w:r>
          </w:p>
        </w:tc>
        <w:tc>
          <w:tcPr>
            <w:tcW w:w="949" w:type="dxa"/>
            <w:vAlign w:val="center"/>
          </w:tcPr>
          <w:p w:rsidR="008864E2" w:rsidRPr="009D7FA0" w:rsidRDefault="008864E2" w:rsidP="001B4C1A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</w:tbl>
    <w:p w:rsidR="003607DC" w:rsidRDefault="003607DC"/>
    <w:sectPr w:rsidR="0036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64" w:rsidRDefault="00A44A64" w:rsidP="00181529">
      <w:r>
        <w:separator/>
      </w:r>
    </w:p>
  </w:endnote>
  <w:endnote w:type="continuationSeparator" w:id="0">
    <w:p w:rsidR="00A44A64" w:rsidRDefault="00A44A64" w:rsidP="0018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64" w:rsidRDefault="00A44A64" w:rsidP="00181529">
      <w:r>
        <w:separator/>
      </w:r>
    </w:p>
  </w:footnote>
  <w:footnote w:type="continuationSeparator" w:id="0">
    <w:p w:rsidR="00A44A64" w:rsidRDefault="00A44A64" w:rsidP="00181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B8"/>
    <w:rsid w:val="00181529"/>
    <w:rsid w:val="00185D2C"/>
    <w:rsid w:val="001B4C1A"/>
    <w:rsid w:val="001D5B0C"/>
    <w:rsid w:val="002C51A2"/>
    <w:rsid w:val="00322FD7"/>
    <w:rsid w:val="003607DC"/>
    <w:rsid w:val="005223B7"/>
    <w:rsid w:val="008864E2"/>
    <w:rsid w:val="00912A48"/>
    <w:rsid w:val="00974014"/>
    <w:rsid w:val="00A44A64"/>
    <w:rsid w:val="00B9640B"/>
    <w:rsid w:val="00BB4539"/>
    <w:rsid w:val="00C83FB8"/>
    <w:rsid w:val="00D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83FB8"/>
    <w:pPr>
      <w:widowControl w:val="0"/>
      <w:jc w:val="center"/>
    </w:pPr>
    <w:rPr>
      <w:rFonts w:ascii="Times New Roman" w:eastAsiaTheme="majorEastAsia" w:hAnsiTheme="majorEastAs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C83FB8"/>
  </w:style>
  <w:style w:type="table" w:styleId="a3">
    <w:name w:val="Table Grid"/>
    <w:basedOn w:val="a1"/>
    <w:rsid w:val="00C83FB8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152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1529"/>
    <w:rPr>
      <w:rFonts w:ascii="Times New Roman" w:eastAsiaTheme="majorEastAsia" w:hAnsiTheme="majorEastAsia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1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1529"/>
    <w:rPr>
      <w:rFonts w:ascii="Times New Roman" w:eastAsiaTheme="majorEastAsia" w:hAnsiTheme="majorEastAs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83FB8"/>
    <w:pPr>
      <w:widowControl w:val="0"/>
      <w:jc w:val="center"/>
    </w:pPr>
    <w:rPr>
      <w:rFonts w:ascii="Times New Roman" w:eastAsiaTheme="majorEastAsia" w:hAnsiTheme="majorEastAs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C83FB8"/>
  </w:style>
  <w:style w:type="table" w:styleId="a3">
    <w:name w:val="Table Grid"/>
    <w:basedOn w:val="a1"/>
    <w:rsid w:val="00C83FB8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152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1529"/>
    <w:rPr>
      <w:rFonts w:ascii="Times New Roman" w:eastAsiaTheme="majorEastAsia" w:hAnsiTheme="majorEastAsia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1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1529"/>
    <w:rPr>
      <w:rFonts w:ascii="Times New Roman" w:eastAsiaTheme="majorEastAsia" w:hAnsiTheme="maj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牛秀峰</dc:creator>
  <cp:lastModifiedBy>牛秀峰</cp:lastModifiedBy>
  <cp:revision>9</cp:revision>
  <dcterms:created xsi:type="dcterms:W3CDTF">2017-12-21T08:34:00Z</dcterms:created>
  <dcterms:modified xsi:type="dcterms:W3CDTF">2017-12-26T00:47:00Z</dcterms:modified>
</cp:coreProperties>
</file>