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0AC" w:rsidRPr="00745390" w:rsidRDefault="005310AC" w:rsidP="005310AC">
      <w:pPr>
        <w:pStyle w:val="A5"/>
        <w:pBdr>
          <w:top w:val="none" w:sz="0" w:space="0" w:color="auto"/>
          <w:left w:val="none" w:sz="0" w:space="0" w:color="auto"/>
          <w:bottom w:val="none" w:sz="0" w:space="0" w:color="auto"/>
          <w:right w:val="none" w:sz="0" w:space="0" w:color="auto"/>
          <w:bar w:val="none" w:sz="0" w:color="auto"/>
        </w:pBdr>
      </w:pPr>
    </w:p>
    <w:p w:rsidR="005310AC" w:rsidRPr="00C2173B" w:rsidRDefault="005310AC" w:rsidP="005310AC">
      <w:pPr>
        <w:pStyle w:val="A5"/>
        <w:pBdr>
          <w:top w:val="none" w:sz="0" w:space="0" w:color="auto"/>
          <w:left w:val="none" w:sz="0" w:space="0" w:color="auto"/>
          <w:bottom w:val="none" w:sz="0" w:space="0" w:color="auto"/>
          <w:right w:val="none" w:sz="0" w:space="0" w:color="auto"/>
          <w:bar w:val="none" w:sz="0" w:color="auto"/>
        </w:pBdr>
        <w:spacing w:line="520" w:lineRule="exact"/>
        <w:rPr>
          <w:rStyle w:val="A6"/>
          <w:rFonts w:ascii="宋体" w:hAnsi="宋体" w:cs="宋体"/>
          <w:b/>
          <w:bCs/>
          <w:sz w:val="28"/>
          <w:szCs w:val="28"/>
        </w:rPr>
      </w:pPr>
      <w:r w:rsidRPr="00C2173B">
        <w:rPr>
          <w:rStyle w:val="A6"/>
          <w:rFonts w:ascii="宋体" w:hAnsi="宋体" w:cs="宋体" w:hint="eastAsia"/>
          <w:b/>
          <w:bCs/>
          <w:sz w:val="28"/>
          <w:szCs w:val="28"/>
        </w:rPr>
        <w:t>附件</w:t>
      </w:r>
      <w:r w:rsidRPr="00C2173B">
        <w:rPr>
          <w:rStyle w:val="A6"/>
          <w:rFonts w:ascii="宋体" w:hAnsi="宋体" w:cs="宋体"/>
          <w:b/>
          <w:bCs/>
          <w:sz w:val="28"/>
          <w:szCs w:val="28"/>
        </w:rPr>
        <w:t xml:space="preserve"> 1</w:t>
      </w:r>
    </w:p>
    <w:p w:rsidR="005310AC" w:rsidRDefault="005310AC" w:rsidP="005310AC">
      <w:pPr>
        <w:pStyle w:val="A5"/>
        <w:pBdr>
          <w:top w:val="none" w:sz="0" w:space="0" w:color="auto"/>
          <w:left w:val="none" w:sz="0" w:space="0" w:color="auto"/>
          <w:bottom w:val="none" w:sz="0" w:space="0" w:color="auto"/>
          <w:right w:val="none" w:sz="0" w:space="0" w:color="auto"/>
          <w:bar w:val="none" w:sz="0" w:color="auto"/>
        </w:pBdr>
        <w:spacing w:line="520" w:lineRule="exact"/>
        <w:jc w:val="center"/>
        <w:rPr>
          <w:rStyle w:val="A6"/>
          <w:rFonts w:ascii="宋体" w:hAnsi="宋体" w:cs="宋体"/>
          <w:b/>
          <w:bCs/>
          <w:sz w:val="32"/>
          <w:szCs w:val="32"/>
        </w:rPr>
      </w:pPr>
      <w:r>
        <w:rPr>
          <w:rStyle w:val="A6"/>
          <w:rFonts w:ascii="宋体" w:hAnsi="宋体" w:cs="宋体" w:hint="eastAsia"/>
          <w:b/>
          <w:bCs/>
          <w:sz w:val="34"/>
          <w:szCs w:val="34"/>
        </w:rPr>
        <w:t>“</w:t>
      </w:r>
      <w:r>
        <w:rPr>
          <w:rStyle w:val="A6"/>
          <w:rFonts w:ascii="宋体" w:hAnsi="宋体" w:cs="宋体" w:hint="eastAsia"/>
          <w:b/>
          <w:bCs/>
          <w:sz w:val="32"/>
          <w:szCs w:val="32"/>
        </w:rPr>
        <w:t>陕西省第十届动物生态学与野生动物资源保护管理研讨会</w:t>
      </w:r>
      <w:r>
        <w:rPr>
          <w:rStyle w:val="A6"/>
          <w:rFonts w:ascii="宋体" w:hAnsi="宋体" w:cs="宋体" w:hint="eastAsia"/>
          <w:b/>
          <w:bCs/>
          <w:sz w:val="34"/>
          <w:szCs w:val="34"/>
        </w:rPr>
        <w:t>”报名</w:t>
      </w:r>
      <w:r>
        <w:rPr>
          <w:rStyle w:val="A6"/>
          <w:rFonts w:ascii="宋体" w:hAnsi="宋体" w:cs="宋体" w:hint="eastAsia"/>
          <w:b/>
          <w:bCs/>
          <w:sz w:val="32"/>
          <w:szCs w:val="32"/>
        </w:rPr>
        <w:t>回执表</w:t>
      </w:r>
    </w:p>
    <w:p w:rsidR="005310AC" w:rsidRDefault="005310AC" w:rsidP="005310AC">
      <w:pPr>
        <w:pStyle w:val="A5"/>
        <w:pBdr>
          <w:top w:val="none" w:sz="0" w:space="0" w:color="auto"/>
          <w:left w:val="none" w:sz="0" w:space="0" w:color="auto"/>
          <w:bottom w:val="none" w:sz="0" w:space="0" w:color="auto"/>
          <w:right w:val="none" w:sz="0" w:space="0" w:color="auto"/>
          <w:bar w:val="none" w:sz="0" w:color="auto"/>
        </w:pBdr>
        <w:spacing w:line="520" w:lineRule="exact"/>
        <w:ind w:firstLine="3694"/>
        <w:rPr>
          <w:rStyle w:val="A6"/>
          <w:rFonts w:ascii="宋体" w:hAnsi="宋体" w:cs="宋体"/>
          <w:b/>
          <w:bCs/>
          <w:sz w:val="32"/>
          <w:szCs w:val="32"/>
        </w:rPr>
      </w:pPr>
    </w:p>
    <w:tbl>
      <w:tblPr>
        <w:tblW w:w="907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1070"/>
        <w:gridCol w:w="433"/>
        <w:gridCol w:w="1069"/>
        <w:gridCol w:w="1586"/>
        <w:gridCol w:w="1660"/>
        <w:gridCol w:w="983"/>
        <w:gridCol w:w="1310"/>
        <w:gridCol w:w="961"/>
      </w:tblGrid>
      <w:tr w:rsidR="005310AC" w:rsidRPr="003E5223" w:rsidTr="00B22535">
        <w:trPr>
          <w:trHeight w:val="602"/>
        </w:trPr>
        <w:tc>
          <w:tcPr>
            <w:tcW w:w="10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310AC" w:rsidRDefault="005310AC" w:rsidP="00B22535">
            <w:pPr>
              <w:pStyle w:val="A5"/>
              <w:widowControl/>
              <w:pBdr>
                <w:top w:val="none" w:sz="0" w:space="0" w:color="auto"/>
                <w:left w:val="none" w:sz="0" w:space="0" w:color="auto"/>
                <w:bottom w:val="none" w:sz="0" w:space="0" w:color="auto"/>
                <w:right w:val="none" w:sz="0" w:space="0" w:color="auto"/>
                <w:bar w:val="none" w:sz="0" w:color="auto"/>
              </w:pBdr>
              <w:jc w:val="center"/>
            </w:pPr>
            <w:r w:rsidRPr="003E5223">
              <w:rPr>
                <w:rStyle w:val="A6"/>
                <w:rFonts w:ascii="仿宋_GB2312" w:eastAsia="仿宋_GB2312" w:hAnsi="仿宋_GB2312" w:cs="仿宋_GB2312" w:hint="eastAsia"/>
                <w:kern w:val="0"/>
                <w:sz w:val="24"/>
                <w:szCs w:val="24"/>
              </w:rPr>
              <w:t>单位名称</w:t>
            </w:r>
          </w:p>
        </w:tc>
        <w:tc>
          <w:tcPr>
            <w:tcW w:w="8002"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310AC" w:rsidRPr="003E5223" w:rsidRDefault="005310AC" w:rsidP="005310AC">
            <w:pPr>
              <w:pStyle w:val="A5"/>
              <w:widowControl/>
              <w:pBdr>
                <w:top w:val="none" w:sz="0" w:space="0" w:color="auto"/>
                <w:left w:val="none" w:sz="0" w:space="0" w:color="auto"/>
                <w:bottom w:val="none" w:sz="0" w:space="0" w:color="auto"/>
                <w:right w:val="none" w:sz="0" w:space="0" w:color="auto"/>
                <w:bar w:val="none" w:sz="0" w:color="auto"/>
              </w:pBdr>
              <w:tabs>
                <w:tab w:val="center" w:pos="4448"/>
                <w:tab w:val="left" w:pos="8361"/>
              </w:tabs>
              <w:ind w:rightChars="400" w:right="960"/>
              <w:jc w:val="left"/>
              <w:rPr>
                <w:rStyle w:val="A6"/>
                <w:rFonts w:ascii="仿宋_GB2312" w:eastAsia="仿宋_GB2312" w:hAnsi="仿宋_GB2312" w:cs="仿宋_GB2312"/>
                <w:kern w:val="0"/>
                <w:sz w:val="24"/>
                <w:szCs w:val="24"/>
              </w:rPr>
            </w:pPr>
            <w:r w:rsidRPr="003E5223">
              <w:rPr>
                <w:rStyle w:val="A6"/>
                <w:rFonts w:ascii="仿宋_GB2312" w:eastAsia="仿宋_GB2312" w:hAnsi="仿宋_GB2312" w:cs="仿宋_GB2312"/>
                <w:kern w:val="0"/>
                <w:sz w:val="24"/>
                <w:szCs w:val="24"/>
              </w:rPr>
              <w:tab/>
            </w:r>
            <w:r w:rsidRPr="003E5223">
              <w:rPr>
                <w:rStyle w:val="A6"/>
                <w:rFonts w:ascii="仿宋_GB2312" w:eastAsia="仿宋_GB2312" w:hAnsi="仿宋_GB2312" w:cs="仿宋_GB2312" w:hint="eastAsia"/>
                <w:kern w:val="0"/>
                <w:sz w:val="24"/>
                <w:szCs w:val="24"/>
              </w:rPr>
              <w:t xml:space="preserve">　</w:t>
            </w:r>
            <w:r w:rsidRPr="003E5223">
              <w:rPr>
                <w:rStyle w:val="A6"/>
                <w:rFonts w:ascii="仿宋_GB2312" w:eastAsia="仿宋_GB2312" w:hAnsi="仿宋_GB2312" w:cs="仿宋_GB2312"/>
                <w:kern w:val="0"/>
                <w:sz w:val="24"/>
                <w:szCs w:val="24"/>
              </w:rPr>
              <w:t xml:space="preserve">         </w:t>
            </w:r>
            <w:r w:rsidRPr="003E5223">
              <w:rPr>
                <w:rStyle w:val="A6"/>
                <w:rFonts w:ascii="仿宋_GB2312" w:eastAsia="仿宋_GB2312" w:hAnsi="仿宋_GB2312" w:cs="仿宋_GB2312"/>
                <w:kern w:val="0"/>
                <w:sz w:val="24"/>
                <w:szCs w:val="24"/>
              </w:rPr>
              <w:tab/>
            </w:r>
          </w:p>
          <w:p w:rsidR="005310AC" w:rsidRDefault="005310AC" w:rsidP="00B22535">
            <w:pPr>
              <w:pStyle w:val="A5"/>
              <w:widowControl/>
              <w:pBdr>
                <w:top w:val="none" w:sz="0" w:space="0" w:color="auto"/>
                <w:left w:val="none" w:sz="0" w:space="0" w:color="auto"/>
                <w:bottom w:val="none" w:sz="0" w:space="0" w:color="auto"/>
                <w:right w:val="none" w:sz="0" w:space="0" w:color="auto"/>
                <w:bar w:val="none" w:sz="0" w:color="auto"/>
              </w:pBdr>
              <w:jc w:val="left"/>
            </w:pPr>
            <w:r w:rsidRPr="003E5223">
              <w:rPr>
                <w:rStyle w:val="A6"/>
                <w:rFonts w:ascii="宋体" w:hAnsi="宋体" w:cs="宋体" w:hint="eastAsia"/>
                <w:kern w:val="0"/>
                <w:sz w:val="24"/>
                <w:szCs w:val="24"/>
              </w:rPr>
              <w:t xml:space="preserve">　</w:t>
            </w:r>
          </w:p>
        </w:tc>
      </w:tr>
      <w:tr w:rsidR="005310AC" w:rsidRPr="003E5223" w:rsidTr="00B22535">
        <w:trPr>
          <w:trHeight w:val="558"/>
        </w:trPr>
        <w:tc>
          <w:tcPr>
            <w:tcW w:w="10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310AC" w:rsidRDefault="005310AC" w:rsidP="00B22535">
            <w:pPr>
              <w:pStyle w:val="A5"/>
              <w:widowControl/>
              <w:pBdr>
                <w:top w:val="none" w:sz="0" w:space="0" w:color="auto"/>
                <w:left w:val="none" w:sz="0" w:space="0" w:color="auto"/>
                <w:bottom w:val="none" w:sz="0" w:space="0" w:color="auto"/>
                <w:right w:val="none" w:sz="0" w:space="0" w:color="auto"/>
                <w:bar w:val="none" w:sz="0" w:color="auto"/>
              </w:pBdr>
              <w:jc w:val="center"/>
            </w:pPr>
            <w:r w:rsidRPr="003E5223">
              <w:rPr>
                <w:rStyle w:val="A6"/>
                <w:rFonts w:ascii="仿宋_GB2312" w:eastAsia="仿宋_GB2312" w:hAnsi="仿宋_GB2312" w:cs="仿宋_GB2312" w:hint="eastAsia"/>
                <w:kern w:val="0"/>
                <w:sz w:val="24"/>
                <w:szCs w:val="24"/>
              </w:rPr>
              <w:t>地址</w:t>
            </w:r>
          </w:p>
        </w:tc>
        <w:tc>
          <w:tcPr>
            <w:tcW w:w="4748" w:type="dxa"/>
            <w:gridSpan w:val="4"/>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tcPr>
          <w:p w:rsidR="005310AC" w:rsidRPr="003E5223" w:rsidRDefault="005310AC" w:rsidP="00B22535">
            <w:pPr>
              <w:pBdr>
                <w:top w:val="none" w:sz="0" w:space="0" w:color="auto"/>
                <w:left w:val="none" w:sz="0" w:space="0" w:color="auto"/>
                <w:bottom w:val="none" w:sz="0" w:space="0" w:color="auto"/>
                <w:right w:val="none" w:sz="0" w:space="0" w:color="auto"/>
                <w:bar w:val="none" w:sz="0" w:color="auto"/>
              </w:pBdr>
            </w:pPr>
          </w:p>
        </w:tc>
        <w:tc>
          <w:tcPr>
            <w:tcW w:w="983" w:type="dxa"/>
            <w:tcBorders>
              <w:top w:val="single" w:sz="8" w:space="0" w:color="000000"/>
              <w:left w:val="single" w:sz="4" w:space="0" w:color="000000"/>
              <w:bottom w:val="single" w:sz="8" w:space="0" w:color="000000"/>
              <w:right w:val="single" w:sz="4" w:space="0" w:color="000000"/>
            </w:tcBorders>
            <w:tcMar>
              <w:top w:w="80" w:type="dxa"/>
              <w:left w:w="245" w:type="dxa"/>
              <w:bottom w:w="80" w:type="dxa"/>
              <w:right w:w="80" w:type="dxa"/>
            </w:tcMar>
            <w:vAlign w:val="center"/>
          </w:tcPr>
          <w:p w:rsidR="005310AC" w:rsidRDefault="005310AC" w:rsidP="00B22535">
            <w:pPr>
              <w:pStyle w:val="A5"/>
              <w:pBdr>
                <w:top w:val="none" w:sz="0" w:space="0" w:color="auto"/>
                <w:left w:val="none" w:sz="0" w:space="0" w:color="auto"/>
                <w:bottom w:val="none" w:sz="0" w:space="0" w:color="auto"/>
                <w:right w:val="none" w:sz="0" w:space="0" w:color="auto"/>
                <w:bar w:val="none" w:sz="0" w:color="auto"/>
              </w:pBdr>
              <w:ind w:left="165"/>
            </w:pPr>
            <w:r w:rsidRPr="003E5223">
              <w:rPr>
                <w:rStyle w:val="A6"/>
                <w:rFonts w:ascii="宋体" w:hAnsi="宋体" w:cs="宋体" w:hint="eastAsia"/>
                <w:kern w:val="0"/>
                <w:sz w:val="24"/>
                <w:szCs w:val="24"/>
              </w:rPr>
              <w:t>邮编</w:t>
            </w:r>
          </w:p>
        </w:tc>
        <w:tc>
          <w:tcPr>
            <w:tcW w:w="2271" w:type="dxa"/>
            <w:gridSpan w:val="2"/>
            <w:tcBorders>
              <w:top w:val="single" w:sz="8" w:space="0" w:color="000000"/>
              <w:left w:val="single" w:sz="4" w:space="0" w:color="000000"/>
              <w:bottom w:val="single" w:sz="8" w:space="0" w:color="000000"/>
              <w:right w:val="single" w:sz="4" w:space="0" w:color="000000"/>
            </w:tcBorders>
            <w:tcMar>
              <w:top w:w="80" w:type="dxa"/>
              <w:left w:w="80" w:type="dxa"/>
              <w:bottom w:w="80" w:type="dxa"/>
              <w:right w:w="80" w:type="dxa"/>
            </w:tcMar>
          </w:tcPr>
          <w:p w:rsidR="005310AC" w:rsidRPr="003E5223" w:rsidRDefault="005310AC" w:rsidP="00B22535">
            <w:pPr>
              <w:pBdr>
                <w:top w:val="none" w:sz="0" w:space="0" w:color="auto"/>
                <w:left w:val="none" w:sz="0" w:space="0" w:color="auto"/>
                <w:bottom w:val="none" w:sz="0" w:space="0" w:color="auto"/>
                <w:right w:val="none" w:sz="0" w:space="0" w:color="auto"/>
                <w:bar w:val="none" w:sz="0" w:color="auto"/>
              </w:pBdr>
            </w:pPr>
          </w:p>
        </w:tc>
      </w:tr>
      <w:tr w:rsidR="005310AC" w:rsidRPr="003E5223" w:rsidTr="00B22535">
        <w:trPr>
          <w:trHeight w:val="1060"/>
        </w:trPr>
        <w:tc>
          <w:tcPr>
            <w:tcW w:w="10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310AC" w:rsidRDefault="005310AC" w:rsidP="00B22535">
            <w:pPr>
              <w:pStyle w:val="A5"/>
              <w:widowControl/>
              <w:pBdr>
                <w:top w:val="none" w:sz="0" w:space="0" w:color="auto"/>
                <w:left w:val="none" w:sz="0" w:space="0" w:color="auto"/>
                <w:bottom w:val="none" w:sz="0" w:space="0" w:color="auto"/>
                <w:right w:val="none" w:sz="0" w:space="0" w:color="auto"/>
                <w:bar w:val="none" w:sz="0" w:color="auto"/>
              </w:pBdr>
              <w:jc w:val="center"/>
            </w:pPr>
            <w:r w:rsidRPr="003E5223">
              <w:rPr>
                <w:rStyle w:val="A6"/>
                <w:rFonts w:ascii="仿宋_GB2312" w:eastAsia="仿宋_GB2312" w:hAnsi="仿宋_GB2312" w:cs="仿宋_GB2312" w:hint="eastAsia"/>
                <w:kern w:val="0"/>
                <w:sz w:val="24"/>
                <w:szCs w:val="24"/>
              </w:rPr>
              <w:t>姓名</w:t>
            </w:r>
          </w:p>
        </w:tc>
        <w:tc>
          <w:tcPr>
            <w:tcW w:w="4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310AC" w:rsidRDefault="005310AC" w:rsidP="00B22535">
            <w:pPr>
              <w:pStyle w:val="A5"/>
              <w:widowControl/>
              <w:pBdr>
                <w:top w:val="none" w:sz="0" w:space="0" w:color="auto"/>
                <w:left w:val="none" w:sz="0" w:space="0" w:color="auto"/>
                <w:bottom w:val="none" w:sz="0" w:space="0" w:color="auto"/>
                <w:right w:val="none" w:sz="0" w:space="0" w:color="auto"/>
                <w:bar w:val="none" w:sz="0" w:color="auto"/>
              </w:pBdr>
            </w:pPr>
            <w:r w:rsidRPr="003E5223">
              <w:rPr>
                <w:rStyle w:val="A6"/>
                <w:rFonts w:ascii="仿宋_GB2312" w:eastAsia="仿宋_GB2312" w:hAnsi="仿宋_GB2312" w:cs="仿宋_GB2312" w:hint="eastAsia"/>
                <w:kern w:val="0"/>
                <w:sz w:val="24"/>
                <w:szCs w:val="24"/>
              </w:rPr>
              <w:t>性别</w:t>
            </w:r>
          </w:p>
        </w:tc>
        <w:tc>
          <w:tcPr>
            <w:tcW w:w="1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310AC" w:rsidRDefault="005310AC" w:rsidP="00B22535">
            <w:pPr>
              <w:pStyle w:val="A5"/>
              <w:widowControl/>
              <w:pBdr>
                <w:top w:val="none" w:sz="0" w:space="0" w:color="auto"/>
                <w:left w:val="none" w:sz="0" w:space="0" w:color="auto"/>
                <w:bottom w:val="none" w:sz="0" w:space="0" w:color="auto"/>
                <w:right w:val="none" w:sz="0" w:space="0" w:color="auto"/>
                <w:bar w:val="none" w:sz="0" w:color="auto"/>
              </w:pBdr>
              <w:jc w:val="center"/>
            </w:pPr>
            <w:r w:rsidRPr="003E5223">
              <w:rPr>
                <w:rStyle w:val="A6"/>
                <w:rFonts w:ascii="仿宋_GB2312" w:eastAsia="仿宋_GB2312" w:hAnsi="仿宋_GB2312" w:cs="仿宋_GB2312" w:hint="eastAsia"/>
                <w:kern w:val="0"/>
                <w:sz w:val="24"/>
                <w:szCs w:val="24"/>
              </w:rPr>
              <w:t>职称</w:t>
            </w:r>
            <w:r w:rsidRPr="003E5223">
              <w:rPr>
                <w:rStyle w:val="A6"/>
                <w:rFonts w:ascii="仿宋_GB2312" w:eastAsia="仿宋_GB2312" w:hAnsi="仿宋_GB2312" w:cs="仿宋_GB2312"/>
                <w:kern w:val="0"/>
                <w:sz w:val="24"/>
                <w:szCs w:val="24"/>
              </w:rPr>
              <w:t xml:space="preserve">      </w:t>
            </w:r>
            <w:r w:rsidRPr="003E5223">
              <w:rPr>
                <w:rStyle w:val="A6"/>
                <w:rFonts w:ascii="仿宋_GB2312" w:eastAsia="仿宋_GB2312" w:hAnsi="仿宋_GB2312" w:cs="仿宋_GB2312" w:hint="eastAsia"/>
                <w:kern w:val="0"/>
                <w:sz w:val="24"/>
                <w:szCs w:val="24"/>
              </w:rPr>
              <w:t>职务</w:t>
            </w:r>
          </w:p>
        </w:tc>
        <w:tc>
          <w:tcPr>
            <w:tcW w:w="1586"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tcPr>
          <w:p w:rsidR="005310AC" w:rsidRDefault="005310AC" w:rsidP="00B22535">
            <w:pPr>
              <w:pStyle w:val="A5"/>
              <w:widowControl/>
              <w:pBdr>
                <w:top w:val="none" w:sz="0" w:space="0" w:color="auto"/>
                <w:left w:val="none" w:sz="0" w:space="0" w:color="auto"/>
                <w:bottom w:val="none" w:sz="0" w:space="0" w:color="auto"/>
                <w:right w:val="none" w:sz="0" w:space="0" w:color="auto"/>
                <w:bar w:val="none" w:sz="0" w:color="auto"/>
              </w:pBdr>
              <w:jc w:val="center"/>
            </w:pPr>
            <w:r w:rsidRPr="003E5223">
              <w:rPr>
                <w:rStyle w:val="A6"/>
                <w:rFonts w:ascii="仿宋_GB2312" w:eastAsia="仿宋_GB2312" w:hAnsi="仿宋_GB2312" w:cs="仿宋_GB2312"/>
                <w:kern w:val="0"/>
                <w:sz w:val="24"/>
                <w:szCs w:val="24"/>
              </w:rPr>
              <w:t>E-mail/</w:t>
            </w:r>
            <w:r w:rsidRPr="003E5223">
              <w:rPr>
                <w:rStyle w:val="A6"/>
                <w:rFonts w:ascii="仿宋_GB2312" w:eastAsia="仿宋_GB2312" w:hAnsi="仿宋_GB2312" w:cs="仿宋_GB2312" w:hint="eastAsia"/>
                <w:kern w:val="0"/>
                <w:sz w:val="24"/>
                <w:szCs w:val="24"/>
              </w:rPr>
              <w:t>电话</w:t>
            </w:r>
          </w:p>
        </w:tc>
        <w:tc>
          <w:tcPr>
            <w:tcW w:w="3953" w:type="dxa"/>
            <w:gridSpan w:val="3"/>
            <w:tcBorders>
              <w:top w:val="single" w:sz="8"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5310AC" w:rsidRDefault="005310AC" w:rsidP="00B22535">
            <w:pPr>
              <w:pStyle w:val="A5"/>
              <w:widowControl/>
              <w:pBdr>
                <w:top w:val="none" w:sz="0" w:space="0" w:color="auto"/>
                <w:left w:val="none" w:sz="0" w:space="0" w:color="auto"/>
                <w:bottom w:val="none" w:sz="0" w:space="0" w:color="auto"/>
                <w:right w:val="none" w:sz="0" w:space="0" w:color="auto"/>
                <w:bar w:val="none" w:sz="0" w:color="auto"/>
              </w:pBdr>
              <w:jc w:val="center"/>
            </w:pPr>
            <w:r w:rsidRPr="003E5223">
              <w:rPr>
                <w:rStyle w:val="A6"/>
                <w:rFonts w:ascii="仿宋_GB2312" w:eastAsia="仿宋_GB2312" w:hAnsi="仿宋_GB2312" w:cs="仿宋_GB2312" w:hint="eastAsia"/>
                <w:b/>
                <w:bCs/>
                <w:kern w:val="0"/>
                <w:sz w:val="24"/>
                <w:szCs w:val="24"/>
              </w:rPr>
              <w:t>摘要题目</w:t>
            </w:r>
          </w:p>
        </w:tc>
        <w:tc>
          <w:tcPr>
            <w:tcW w:w="961"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5310AC" w:rsidRPr="003E5223" w:rsidRDefault="005310AC" w:rsidP="00B22535">
            <w:pPr>
              <w:pStyle w:val="A5"/>
              <w:widowControl/>
              <w:pBdr>
                <w:top w:val="none" w:sz="0" w:space="0" w:color="auto"/>
                <w:left w:val="none" w:sz="0" w:space="0" w:color="auto"/>
                <w:bottom w:val="none" w:sz="0" w:space="0" w:color="auto"/>
                <w:right w:val="none" w:sz="0" w:space="0" w:color="auto"/>
                <w:bar w:val="none" w:sz="0" w:color="auto"/>
              </w:pBdr>
              <w:jc w:val="center"/>
              <w:rPr>
                <w:rStyle w:val="A6"/>
                <w:rFonts w:ascii="仿宋_GB2312" w:eastAsia="仿宋_GB2312" w:hAnsi="仿宋_GB2312" w:cs="仿宋_GB2312"/>
                <w:b/>
                <w:bCs/>
                <w:kern w:val="0"/>
                <w:sz w:val="24"/>
                <w:szCs w:val="24"/>
              </w:rPr>
            </w:pPr>
            <w:r w:rsidRPr="003E5223">
              <w:rPr>
                <w:rStyle w:val="A6"/>
                <w:rFonts w:ascii="仿宋_GB2312" w:eastAsia="仿宋_GB2312" w:hAnsi="仿宋_GB2312" w:cs="仿宋_GB2312" w:hint="eastAsia"/>
                <w:b/>
                <w:bCs/>
                <w:kern w:val="0"/>
                <w:sz w:val="24"/>
                <w:szCs w:val="24"/>
              </w:rPr>
              <w:t>是否</w:t>
            </w:r>
          </w:p>
          <w:p w:rsidR="005310AC" w:rsidRDefault="005310AC" w:rsidP="00B22535">
            <w:pPr>
              <w:pStyle w:val="A5"/>
              <w:widowControl/>
              <w:pBdr>
                <w:top w:val="none" w:sz="0" w:space="0" w:color="auto"/>
                <w:left w:val="none" w:sz="0" w:space="0" w:color="auto"/>
                <w:bottom w:val="none" w:sz="0" w:space="0" w:color="auto"/>
                <w:right w:val="none" w:sz="0" w:space="0" w:color="auto"/>
                <w:bar w:val="none" w:sz="0" w:color="auto"/>
              </w:pBdr>
              <w:jc w:val="center"/>
            </w:pPr>
            <w:r w:rsidRPr="003E5223">
              <w:rPr>
                <w:rStyle w:val="A6"/>
                <w:rFonts w:ascii="仿宋_GB2312" w:eastAsia="仿宋_GB2312" w:hAnsi="仿宋_GB2312" w:cs="仿宋_GB2312" w:hint="eastAsia"/>
                <w:b/>
                <w:bCs/>
                <w:kern w:val="0"/>
                <w:sz w:val="24"/>
                <w:szCs w:val="24"/>
              </w:rPr>
              <w:t>作报告</w:t>
            </w:r>
          </w:p>
        </w:tc>
      </w:tr>
      <w:tr w:rsidR="005310AC" w:rsidRPr="003E5223" w:rsidTr="00B22535">
        <w:trPr>
          <w:trHeight w:val="480"/>
        </w:trPr>
        <w:tc>
          <w:tcPr>
            <w:tcW w:w="10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310AC" w:rsidRDefault="005310AC" w:rsidP="00B22535">
            <w:pPr>
              <w:pStyle w:val="A5"/>
              <w:widowControl/>
              <w:pBdr>
                <w:top w:val="none" w:sz="0" w:space="0" w:color="auto"/>
                <w:left w:val="none" w:sz="0" w:space="0" w:color="auto"/>
                <w:bottom w:val="none" w:sz="0" w:space="0" w:color="auto"/>
                <w:right w:val="none" w:sz="0" w:space="0" w:color="auto"/>
                <w:bar w:val="none" w:sz="0" w:color="auto"/>
              </w:pBdr>
            </w:pPr>
            <w:r w:rsidRPr="003E5223">
              <w:rPr>
                <w:rStyle w:val="A6"/>
                <w:rFonts w:ascii="仿宋_GB2312" w:eastAsia="仿宋_GB2312" w:hAnsi="仿宋_GB2312" w:cs="仿宋_GB2312" w:hint="eastAsia"/>
                <w:kern w:val="0"/>
                <w:sz w:val="18"/>
                <w:szCs w:val="18"/>
              </w:rPr>
              <w:t xml:space="preserve">　</w:t>
            </w:r>
          </w:p>
        </w:tc>
        <w:tc>
          <w:tcPr>
            <w:tcW w:w="4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310AC" w:rsidRDefault="005310AC" w:rsidP="00B22535">
            <w:pPr>
              <w:pStyle w:val="A5"/>
              <w:widowControl/>
              <w:pBdr>
                <w:top w:val="none" w:sz="0" w:space="0" w:color="auto"/>
                <w:left w:val="none" w:sz="0" w:space="0" w:color="auto"/>
                <w:bottom w:val="none" w:sz="0" w:space="0" w:color="auto"/>
                <w:right w:val="none" w:sz="0" w:space="0" w:color="auto"/>
                <w:bar w:val="none" w:sz="0" w:color="auto"/>
              </w:pBdr>
            </w:pPr>
            <w:r w:rsidRPr="003E5223">
              <w:rPr>
                <w:rStyle w:val="A6"/>
                <w:rFonts w:ascii="仿宋_GB2312" w:eastAsia="仿宋_GB2312" w:hAnsi="仿宋_GB2312" w:cs="仿宋_GB2312" w:hint="eastAsia"/>
                <w:kern w:val="0"/>
                <w:sz w:val="18"/>
                <w:szCs w:val="18"/>
              </w:rPr>
              <w:t xml:space="preserve">　</w:t>
            </w:r>
          </w:p>
        </w:tc>
        <w:tc>
          <w:tcPr>
            <w:tcW w:w="1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310AC" w:rsidRDefault="005310AC" w:rsidP="00B22535">
            <w:pPr>
              <w:pStyle w:val="A5"/>
              <w:widowControl/>
              <w:pBdr>
                <w:top w:val="none" w:sz="0" w:space="0" w:color="auto"/>
                <w:left w:val="none" w:sz="0" w:space="0" w:color="auto"/>
                <w:bottom w:val="none" w:sz="0" w:space="0" w:color="auto"/>
                <w:right w:val="none" w:sz="0" w:space="0" w:color="auto"/>
                <w:bar w:val="none" w:sz="0" w:color="auto"/>
              </w:pBdr>
            </w:pPr>
            <w:r w:rsidRPr="003E5223">
              <w:rPr>
                <w:rStyle w:val="A6"/>
                <w:rFonts w:ascii="仿宋_GB2312" w:eastAsia="仿宋_GB2312" w:hAnsi="仿宋_GB2312" w:cs="仿宋_GB2312" w:hint="eastAsia"/>
                <w:kern w:val="0"/>
                <w:sz w:val="18"/>
                <w:szCs w:val="18"/>
              </w:rPr>
              <w:t xml:space="preserve">　</w:t>
            </w:r>
          </w:p>
        </w:tc>
        <w:tc>
          <w:tcPr>
            <w:tcW w:w="15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310AC" w:rsidRPr="003E5223" w:rsidRDefault="005310AC" w:rsidP="00B22535">
            <w:pPr>
              <w:pStyle w:val="A5"/>
              <w:widowControl/>
              <w:pBdr>
                <w:top w:val="none" w:sz="0" w:space="0" w:color="auto"/>
                <w:left w:val="none" w:sz="0" w:space="0" w:color="auto"/>
                <w:bottom w:val="none" w:sz="0" w:space="0" w:color="auto"/>
                <w:right w:val="none" w:sz="0" w:space="0" w:color="auto"/>
                <w:bar w:val="none" w:sz="0" w:color="auto"/>
              </w:pBdr>
              <w:rPr>
                <w:rStyle w:val="A6"/>
                <w:rFonts w:ascii="仿宋_GB2312" w:eastAsia="仿宋_GB2312" w:hAnsi="仿宋_GB2312" w:cs="仿宋_GB2312"/>
                <w:kern w:val="0"/>
                <w:sz w:val="18"/>
                <w:szCs w:val="18"/>
              </w:rPr>
            </w:pPr>
            <w:r w:rsidRPr="003E5223">
              <w:rPr>
                <w:rStyle w:val="A6"/>
                <w:rFonts w:ascii="仿宋_GB2312" w:eastAsia="仿宋_GB2312" w:hAnsi="仿宋_GB2312" w:cs="仿宋_GB2312" w:hint="eastAsia"/>
                <w:kern w:val="0"/>
                <w:sz w:val="18"/>
                <w:szCs w:val="18"/>
              </w:rPr>
              <w:t xml:space="preserve">　</w:t>
            </w:r>
          </w:p>
          <w:p w:rsidR="005310AC" w:rsidRDefault="005310AC" w:rsidP="00B22535">
            <w:pPr>
              <w:pStyle w:val="A5"/>
              <w:widowControl/>
              <w:pBdr>
                <w:top w:val="none" w:sz="0" w:space="0" w:color="auto"/>
                <w:left w:val="none" w:sz="0" w:space="0" w:color="auto"/>
                <w:bottom w:val="none" w:sz="0" w:space="0" w:color="auto"/>
                <w:right w:val="none" w:sz="0" w:space="0" w:color="auto"/>
                <w:bar w:val="none" w:sz="0" w:color="auto"/>
              </w:pBdr>
            </w:pPr>
            <w:r w:rsidRPr="003E5223">
              <w:rPr>
                <w:rStyle w:val="A6"/>
                <w:rFonts w:ascii="仿宋_GB2312" w:eastAsia="仿宋_GB2312" w:hAnsi="仿宋_GB2312" w:cs="仿宋_GB2312" w:hint="eastAsia"/>
                <w:kern w:val="0"/>
                <w:sz w:val="18"/>
                <w:szCs w:val="18"/>
              </w:rPr>
              <w:t xml:space="preserve">　　</w:t>
            </w:r>
          </w:p>
        </w:tc>
        <w:tc>
          <w:tcPr>
            <w:tcW w:w="3953" w:type="dxa"/>
            <w:gridSpan w:val="3"/>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tcPr>
          <w:p w:rsidR="005310AC" w:rsidRPr="003E5223" w:rsidRDefault="005310AC" w:rsidP="00B22535">
            <w:pPr>
              <w:pStyle w:val="A5"/>
              <w:widowControl/>
              <w:pBdr>
                <w:top w:val="none" w:sz="0" w:space="0" w:color="auto"/>
                <w:left w:val="none" w:sz="0" w:space="0" w:color="auto"/>
                <w:bottom w:val="none" w:sz="0" w:space="0" w:color="auto"/>
                <w:right w:val="none" w:sz="0" w:space="0" w:color="auto"/>
                <w:bar w:val="none" w:sz="0" w:color="auto"/>
              </w:pBdr>
              <w:rPr>
                <w:rStyle w:val="A6"/>
                <w:rFonts w:ascii="仿宋_GB2312" w:eastAsia="仿宋_GB2312" w:hAnsi="仿宋_GB2312" w:cs="仿宋_GB2312"/>
                <w:kern w:val="0"/>
                <w:sz w:val="18"/>
                <w:szCs w:val="18"/>
              </w:rPr>
            </w:pPr>
            <w:r w:rsidRPr="003E5223">
              <w:rPr>
                <w:rStyle w:val="A6"/>
                <w:rFonts w:ascii="仿宋_GB2312" w:eastAsia="仿宋_GB2312" w:hAnsi="仿宋_GB2312" w:cs="仿宋_GB2312" w:hint="eastAsia"/>
                <w:kern w:val="0"/>
                <w:sz w:val="18"/>
                <w:szCs w:val="18"/>
              </w:rPr>
              <w:t xml:space="preserve">　</w:t>
            </w:r>
          </w:p>
          <w:p w:rsidR="005310AC" w:rsidRDefault="005310AC" w:rsidP="00B22535">
            <w:pPr>
              <w:pStyle w:val="A5"/>
              <w:widowControl/>
              <w:pBdr>
                <w:top w:val="none" w:sz="0" w:space="0" w:color="auto"/>
                <w:left w:val="none" w:sz="0" w:space="0" w:color="auto"/>
                <w:bottom w:val="none" w:sz="0" w:space="0" w:color="auto"/>
                <w:right w:val="none" w:sz="0" w:space="0" w:color="auto"/>
                <w:bar w:val="none" w:sz="0" w:color="auto"/>
              </w:pBdr>
            </w:pPr>
            <w:r w:rsidRPr="003E5223">
              <w:rPr>
                <w:rStyle w:val="A6"/>
                <w:rFonts w:ascii="仿宋_GB2312" w:eastAsia="仿宋_GB2312" w:hAnsi="仿宋_GB2312" w:cs="仿宋_GB2312" w:hint="eastAsia"/>
                <w:kern w:val="0"/>
                <w:sz w:val="18"/>
                <w:szCs w:val="18"/>
              </w:rPr>
              <w:t xml:space="preserve">　</w:t>
            </w:r>
          </w:p>
        </w:tc>
        <w:tc>
          <w:tcPr>
            <w:tcW w:w="961"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tcPr>
          <w:p w:rsidR="005310AC" w:rsidRPr="003E5223" w:rsidRDefault="005310AC" w:rsidP="00B22535">
            <w:pPr>
              <w:pBdr>
                <w:top w:val="none" w:sz="0" w:space="0" w:color="auto"/>
                <w:left w:val="none" w:sz="0" w:space="0" w:color="auto"/>
                <w:bottom w:val="none" w:sz="0" w:space="0" w:color="auto"/>
                <w:right w:val="none" w:sz="0" w:space="0" w:color="auto"/>
                <w:bar w:val="none" w:sz="0" w:color="auto"/>
              </w:pBdr>
            </w:pPr>
          </w:p>
        </w:tc>
      </w:tr>
      <w:tr w:rsidR="005310AC" w:rsidRPr="003E5223" w:rsidTr="00B22535">
        <w:trPr>
          <w:trHeight w:val="480"/>
        </w:trPr>
        <w:tc>
          <w:tcPr>
            <w:tcW w:w="10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310AC" w:rsidRDefault="005310AC" w:rsidP="00B22535">
            <w:pPr>
              <w:pStyle w:val="A5"/>
              <w:widowControl/>
              <w:pBdr>
                <w:top w:val="none" w:sz="0" w:space="0" w:color="auto"/>
                <w:left w:val="none" w:sz="0" w:space="0" w:color="auto"/>
                <w:bottom w:val="none" w:sz="0" w:space="0" w:color="auto"/>
                <w:right w:val="none" w:sz="0" w:space="0" w:color="auto"/>
                <w:bar w:val="none" w:sz="0" w:color="auto"/>
              </w:pBdr>
            </w:pPr>
            <w:r w:rsidRPr="003E5223">
              <w:rPr>
                <w:rStyle w:val="A6"/>
                <w:rFonts w:ascii="仿宋_GB2312" w:eastAsia="仿宋_GB2312" w:hAnsi="仿宋_GB2312" w:cs="仿宋_GB2312" w:hint="eastAsia"/>
                <w:kern w:val="0"/>
                <w:sz w:val="18"/>
                <w:szCs w:val="18"/>
              </w:rPr>
              <w:t xml:space="preserve">　</w:t>
            </w:r>
          </w:p>
        </w:tc>
        <w:tc>
          <w:tcPr>
            <w:tcW w:w="4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310AC" w:rsidRDefault="005310AC" w:rsidP="00B22535">
            <w:pPr>
              <w:pStyle w:val="A5"/>
              <w:widowControl/>
              <w:pBdr>
                <w:top w:val="none" w:sz="0" w:space="0" w:color="auto"/>
                <w:left w:val="none" w:sz="0" w:space="0" w:color="auto"/>
                <w:bottom w:val="none" w:sz="0" w:space="0" w:color="auto"/>
                <w:right w:val="none" w:sz="0" w:space="0" w:color="auto"/>
                <w:bar w:val="none" w:sz="0" w:color="auto"/>
              </w:pBdr>
            </w:pPr>
            <w:r w:rsidRPr="003E5223">
              <w:rPr>
                <w:rStyle w:val="A6"/>
                <w:rFonts w:ascii="仿宋_GB2312" w:eastAsia="仿宋_GB2312" w:hAnsi="仿宋_GB2312" w:cs="仿宋_GB2312" w:hint="eastAsia"/>
                <w:kern w:val="0"/>
                <w:sz w:val="18"/>
                <w:szCs w:val="18"/>
              </w:rPr>
              <w:t xml:space="preserve">　</w:t>
            </w:r>
          </w:p>
        </w:tc>
        <w:tc>
          <w:tcPr>
            <w:tcW w:w="1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310AC" w:rsidRDefault="005310AC" w:rsidP="00B22535">
            <w:pPr>
              <w:pStyle w:val="A5"/>
              <w:widowControl/>
              <w:pBdr>
                <w:top w:val="none" w:sz="0" w:space="0" w:color="auto"/>
                <w:left w:val="none" w:sz="0" w:space="0" w:color="auto"/>
                <w:bottom w:val="none" w:sz="0" w:space="0" w:color="auto"/>
                <w:right w:val="none" w:sz="0" w:space="0" w:color="auto"/>
                <w:bar w:val="none" w:sz="0" w:color="auto"/>
              </w:pBdr>
            </w:pPr>
            <w:r w:rsidRPr="003E5223">
              <w:rPr>
                <w:rStyle w:val="A6"/>
                <w:rFonts w:ascii="仿宋_GB2312" w:eastAsia="仿宋_GB2312" w:hAnsi="仿宋_GB2312" w:cs="仿宋_GB2312" w:hint="eastAsia"/>
                <w:kern w:val="0"/>
                <w:sz w:val="18"/>
                <w:szCs w:val="18"/>
              </w:rPr>
              <w:t xml:space="preserve">　</w:t>
            </w:r>
          </w:p>
        </w:tc>
        <w:tc>
          <w:tcPr>
            <w:tcW w:w="15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310AC" w:rsidRPr="003E5223" w:rsidRDefault="005310AC" w:rsidP="00B22535">
            <w:pPr>
              <w:pStyle w:val="A5"/>
              <w:widowControl/>
              <w:pBdr>
                <w:top w:val="none" w:sz="0" w:space="0" w:color="auto"/>
                <w:left w:val="none" w:sz="0" w:space="0" w:color="auto"/>
                <w:bottom w:val="none" w:sz="0" w:space="0" w:color="auto"/>
                <w:right w:val="none" w:sz="0" w:space="0" w:color="auto"/>
                <w:bar w:val="none" w:sz="0" w:color="auto"/>
              </w:pBdr>
              <w:rPr>
                <w:rStyle w:val="A6"/>
                <w:rFonts w:ascii="仿宋_GB2312" w:eastAsia="仿宋_GB2312" w:hAnsi="仿宋_GB2312" w:cs="仿宋_GB2312"/>
                <w:kern w:val="0"/>
                <w:sz w:val="18"/>
                <w:szCs w:val="18"/>
              </w:rPr>
            </w:pPr>
            <w:r w:rsidRPr="003E5223">
              <w:rPr>
                <w:rStyle w:val="A6"/>
                <w:rFonts w:ascii="仿宋_GB2312" w:eastAsia="仿宋_GB2312" w:hAnsi="仿宋_GB2312" w:cs="仿宋_GB2312" w:hint="eastAsia"/>
                <w:kern w:val="0"/>
                <w:sz w:val="18"/>
                <w:szCs w:val="18"/>
              </w:rPr>
              <w:t xml:space="preserve">　</w:t>
            </w:r>
          </w:p>
          <w:p w:rsidR="005310AC" w:rsidRDefault="005310AC" w:rsidP="00B22535">
            <w:pPr>
              <w:pStyle w:val="A5"/>
              <w:widowControl/>
              <w:pBdr>
                <w:top w:val="none" w:sz="0" w:space="0" w:color="auto"/>
                <w:left w:val="none" w:sz="0" w:space="0" w:color="auto"/>
                <w:bottom w:val="none" w:sz="0" w:space="0" w:color="auto"/>
                <w:right w:val="none" w:sz="0" w:space="0" w:color="auto"/>
                <w:bar w:val="none" w:sz="0" w:color="auto"/>
              </w:pBdr>
            </w:pPr>
            <w:r w:rsidRPr="003E5223">
              <w:rPr>
                <w:rStyle w:val="A6"/>
                <w:rFonts w:ascii="仿宋_GB2312" w:eastAsia="仿宋_GB2312" w:hAnsi="仿宋_GB2312" w:cs="仿宋_GB2312" w:hint="eastAsia"/>
                <w:kern w:val="0"/>
                <w:sz w:val="18"/>
                <w:szCs w:val="18"/>
              </w:rPr>
              <w:t xml:space="preserve">　　</w:t>
            </w:r>
          </w:p>
        </w:tc>
        <w:tc>
          <w:tcPr>
            <w:tcW w:w="3953" w:type="dxa"/>
            <w:gridSpan w:val="3"/>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tcPr>
          <w:p w:rsidR="005310AC" w:rsidRPr="003E5223" w:rsidRDefault="005310AC" w:rsidP="00B22535">
            <w:pPr>
              <w:pStyle w:val="A5"/>
              <w:widowControl/>
              <w:pBdr>
                <w:top w:val="none" w:sz="0" w:space="0" w:color="auto"/>
                <w:left w:val="none" w:sz="0" w:space="0" w:color="auto"/>
                <w:bottom w:val="none" w:sz="0" w:space="0" w:color="auto"/>
                <w:right w:val="none" w:sz="0" w:space="0" w:color="auto"/>
                <w:bar w:val="none" w:sz="0" w:color="auto"/>
              </w:pBdr>
              <w:rPr>
                <w:rStyle w:val="A6"/>
                <w:rFonts w:ascii="仿宋_GB2312" w:eastAsia="仿宋_GB2312" w:hAnsi="仿宋_GB2312" w:cs="仿宋_GB2312"/>
                <w:kern w:val="0"/>
                <w:sz w:val="18"/>
                <w:szCs w:val="18"/>
              </w:rPr>
            </w:pPr>
            <w:r w:rsidRPr="003E5223">
              <w:rPr>
                <w:rStyle w:val="A6"/>
                <w:rFonts w:ascii="仿宋_GB2312" w:eastAsia="仿宋_GB2312" w:hAnsi="仿宋_GB2312" w:cs="仿宋_GB2312" w:hint="eastAsia"/>
                <w:kern w:val="0"/>
                <w:sz w:val="18"/>
                <w:szCs w:val="18"/>
              </w:rPr>
              <w:t xml:space="preserve">　</w:t>
            </w:r>
          </w:p>
          <w:p w:rsidR="005310AC" w:rsidRDefault="005310AC" w:rsidP="00B22535">
            <w:pPr>
              <w:pStyle w:val="A5"/>
              <w:widowControl/>
              <w:pBdr>
                <w:top w:val="none" w:sz="0" w:space="0" w:color="auto"/>
                <w:left w:val="none" w:sz="0" w:space="0" w:color="auto"/>
                <w:bottom w:val="none" w:sz="0" w:space="0" w:color="auto"/>
                <w:right w:val="none" w:sz="0" w:space="0" w:color="auto"/>
                <w:bar w:val="none" w:sz="0" w:color="auto"/>
              </w:pBdr>
            </w:pPr>
            <w:r w:rsidRPr="003E5223">
              <w:rPr>
                <w:rStyle w:val="A6"/>
                <w:rFonts w:ascii="仿宋_GB2312" w:eastAsia="仿宋_GB2312" w:hAnsi="仿宋_GB2312" w:cs="仿宋_GB2312" w:hint="eastAsia"/>
                <w:kern w:val="0"/>
                <w:sz w:val="18"/>
                <w:szCs w:val="18"/>
              </w:rPr>
              <w:t xml:space="preserve">　</w:t>
            </w:r>
          </w:p>
        </w:tc>
        <w:tc>
          <w:tcPr>
            <w:tcW w:w="961"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tcPr>
          <w:p w:rsidR="005310AC" w:rsidRPr="003E5223" w:rsidRDefault="005310AC" w:rsidP="00B22535">
            <w:pPr>
              <w:pBdr>
                <w:top w:val="none" w:sz="0" w:space="0" w:color="auto"/>
                <w:left w:val="none" w:sz="0" w:space="0" w:color="auto"/>
                <w:bottom w:val="none" w:sz="0" w:space="0" w:color="auto"/>
                <w:right w:val="none" w:sz="0" w:space="0" w:color="auto"/>
                <w:bar w:val="none" w:sz="0" w:color="auto"/>
              </w:pBdr>
            </w:pPr>
          </w:p>
        </w:tc>
      </w:tr>
      <w:tr w:rsidR="005310AC" w:rsidRPr="003E5223" w:rsidTr="00B22535">
        <w:trPr>
          <w:trHeight w:val="382"/>
        </w:trPr>
        <w:tc>
          <w:tcPr>
            <w:tcW w:w="10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310AC" w:rsidRPr="003E5223" w:rsidRDefault="005310AC" w:rsidP="00B22535">
            <w:pPr>
              <w:pBdr>
                <w:top w:val="none" w:sz="0" w:space="0" w:color="auto"/>
                <w:left w:val="none" w:sz="0" w:space="0" w:color="auto"/>
                <w:bottom w:val="none" w:sz="0" w:space="0" w:color="auto"/>
                <w:right w:val="none" w:sz="0" w:space="0" w:color="auto"/>
                <w:bar w:val="none" w:sz="0" w:color="auto"/>
              </w:pBdr>
            </w:pPr>
          </w:p>
        </w:tc>
        <w:tc>
          <w:tcPr>
            <w:tcW w:w="4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310AC" w:rsidRPr="003E5223" w:rsidRDefault="005310AC" w:rsidP="00B22535">
            <w:pPr>
              <w:pBdr>
                <w:top w:val="none" w:sz="0" w:space="0" w:color="auto"/>
                <w:left w:val="none" w:sz="0" w:space="0" w:color="auto"/>
                <w:bottom w:val="none" w:sz="0" w:space="0" w:color="auto"/>
                <w:right w:val="none" w:sz="0" w:space="0" w:color="auto"/>
                <w:bar w:val="none" w:sz="0" w:color="auto"/>
              </w:pBdr>
            </w:pPr>
          </w:p>
        </w:tc>
        <w:tc>
          <w:tcPr>
            <w:tcW w:w="1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310AC" w:rsidRPr="003E5223" w:rsidRDefault="005310AC" w:rsidP="00B22535">
            <w:pPr>
              <w:pBdr>
                <w:top w:val="none" w:sz="0" w:space="0" w:color="auto"/>
                <w:left w:val="none" w:sz="0" w:space="0" w:color="auto"/>
                <w:bottom w:val="none" w:sz="0" w:space="0" w:color="auto"/>
                <w:right w:val="none" w:sz="0" w:space="0" w:color="auto"/>
                <w:bar w:val="none" w:sz="0" w:color="auto"/>
              </w:pBdr>
            </w:pPr>
          </w:p>
        </w:tc>
        <w:tc>
          <w:tcPr>
            <w:tcW w:w="15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310AC" w:rsidRPr="003E5223" w:rsidRDefault="005310AC" w:rsidP="00B22535">
            <w:pPr>
              <w:pBdr>
                <w:top w:val="none" w:sz="0" w:space="0" w:color="auto"/>
                <w:left w:val="none" w:sz="0" w:space="0" w:color="auto"/>
                <w:bottom w:val="none" w:sz="0" w:space="0" w:color="auto"/>
                <w:right w:val="none" w:sz="0" w:space="0" w:color="auto"/>
                <w:bar w:val="none" w:sz="0" w:color="auto"/>
              </w:pBdr>
            </w:pPr>
          </w:p>
        </w:tc>
        <w:tc>
          <w:tcPr>
            <w:tcW w:w="3953" w:type="dxa"/>
            <w:gridSpan w:val="3"/>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tcPr>
          <w:p w:rsidR="005310AC" w:rsidRPr="003E5223" w:rsidRDefault="005310AC" w:rsidP="00B22535">
            <w:pPr>
              <w:pBdr>
                <w:top w:val="none" w:sz="0" w:space="0" w:color="auto"/>
                <w:left w:val="none" w:sz="0" w:space="0" w:color="auto"/>
                <w:bottom w:val="none" w:sz="0" w:space="0" w:color="auto"/>
                <w:right w:val="none" w:sz="0" w:space="0" w:color="auto"/>
                <w:bar w:val="none" w:sz="0" w:color="auto"/>
              </w:pBdr>
            </w:pPr>
          </w:p>
        </w:tc>
        <w:tc>
          <w:tcPr>
            <w:tcW w:w="961"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tcPr>
          <w:p w:rsidR="005310AC" w:rsidRPr="003E5223" w:rsidRDefault="005310AC" w:rsidP="00B22535">
            <w:pPr>
              <w:pBdr>
                <w:top w:val="none" w:sz="0" w:space="0" w:color="auto"/>
                <w:left w:val="none" w:sz="0" w:space="0" w:color="auto"/>
                <w:bottom w:val="none" w:sz="0" w:space="0" w:color="auto"/>
                <w:right w:val="none" w:sz="0" w:space="0" w:color="auto"/>
                <w:bar w:val="none" w:sz="0" w:color="auto"/>
              </w:pBdr>
            </w:pPr>
          </w:p>
        </w:tc>
      </w:tr>
      <w:tr w:rsidR="005310AC" w:rsidRPr="003E5223" w:rsidTr="00B22535">
        <w:trPr>
          <w:trHeight w:val="440"/>
        </w:trPr>
        <w:tc>
          <w:tcPr>
            <w:tcW w:w="9072" w:type="dxa"/>
            <w:gridSpan w:val="8"/>
            <w:tcBorders>
              <w:top w:val="single" w:sz="8" w:space="0" w:color="000000"/>
              <w:left w:val="single" w:sz="8" w:space="0" w:color="000000"/>
              <w:bottom w:val="nil"/>
              <w:right w:val="single" w:sz="8" w:space="0" w:color="000000"/>
            </w:tcBorders>
            <w:tcMar>
              <w:top w:w="80" w:type="dxa"/>
              <w:left w:w="80" w:type="dxa"/>
              <w:bottom w:w="80" w:type="dxa"/>
              <w:right w:w="80" w:type="dxa"/>
            </w:tcMar>
          </w:tcPr>
          <w:p w:rsidR="005310AC" w:rsidRDefault="005310AC" w:rsidP="00B22535">
            <w:pPr>
              <w:pStyle w:val="A5"/>
              <w:widowControl/>
              <w:pBdr>
                <w:top w:val="none" w:sz="0" w:space="0" w:color="auto"/>
                <w:left w:val="none" w:sz="0" w:space="0" w:color="auto"/>
                <w:bottom w:val="none" w:sz="0" w:space="0" w:color="auto"/>
                <w:right w:val="none" w:sz="0" w:space="0" w:color="auto"/>
                <w:bar w:val="none" w:sz="0" w:color="auto"/>
              </w:pBdr>
            </w:pPr>
            <w:r w:rsidRPr="003E5223">
              <w:rPr>
                <w:rStyle w:val="A6"/>
                <w:rFonts w:ascii="仿宋_GB2312" w:eastAsia="仿宋_GB2312" w:hAnsi="仿宋_GB2312" w:cs="仿宋_GB2312" w:hint="eastAsia"/>
                <w:kern w:val="0"/>
                <w:sz w:val="28"/>
                <w:szCs w:val="28"/>
              </w:rPr>
              <w:t>您对学会的有关建议</w:t>
            </w:r>
            <w:r w:rsidRPr="003E5223">
              <w:rPr>
                <w:rStyle w:val="A6"/>
                <w:rFonts w:ascii="仿宋_GB2312" w:eastAsia="仿宋_GB2312" w:hAnsi="仿宋_GB2312" w:cs="仿宋_GB2312" w:hint="eastAsia"/>
                <w:kern w:val="0"/>
                <w:sz w:val="24"/>
                <w:szCs w:val="24"/>
              </w:rPr>
              <w:t>：</w:t>
            </w:r>
          </w:p>
        </w:tc>
      </w:tr>
      <w:tr w:rsidR="005310AC" w:rsidRPr="003E5223" w:rsidTr="00B22535">
        <w:trPr>
          <w:trHeight w:val="460"/>
        </w:trPr>
        <w:tc>
          <w:tcPr>
            <w:tcW w:w="9072" w:type="dxa"/>
            <w:gridSpan w:val="8"/>
            <w:tcBorders>
              <w:top w:val="nil"/>
              <w:left w:val="single" w:sz="4" w:space="0" w:color="000000"/>
              <w:bottom w:val="nil"/>
              <w:right w:val="single" w:sz="4" w:space="0" w:color="000000"/>
            </w:tcBorders>
            <w:tcMar>
              <w:top w:w="80" w:type="dxa"/>
              <w:left w:w="80" w:type="dxa"/>
              <w:bottom w:w="80" w:type="dxa"/>
              <w:right w:w="80" w:type="dxa"/>
            </w:tcMar>
          </w:tcPr>
          <w:p w:rsidR="005310AC" w:rsidRPr="003E5223" w:rsidRDefault="005310AC" w:rsidP="00B22535">
            <w:pPr>
              <w:pBdr>
                <w:top w:val="none" w:sz="0" w:space="0" w:color="auto"/>
                <w:left w:val="none" w:sz="0" w:space="0" w:color="auto"/>
                <w:bottom w:val="none" w:sz="0" w:space="0" w:color="auto"/>
                <w:right w:val="none" w:sz="0" w:space="0" w:color="auto"/>
                <w:bar w:val="none" w:sz="0" w:color="auto"/>
              </w:pBdr>
              <w:rPr>
                <w:lang w:eastAsia="zh-CN"/>
              </w:rPr>
            </w:pPr>
          </w:p>
        </w:tc>
      </w:tr>
      <w:tr w:rsidR="005310AC" w:rsidRPr="003E5223" w:rsidTr="00B22535">
        <w:trPr>
          <w:trHeight w:val="568"/>
        </w:trPr>
        <w:tc>
          <w:tcPr>
            <w:tcW w:w="9072" w:type="dxa"/>
            <w:gridSpan w:val="8"/>
            <w:tcBorders>
              <w:top w:val="nil"/>
              <w:left w:val="single" w:sz="4" w:space="0" w:color="000000"/>
              <w:bottom w:val="single" w:sz="4" w:space="0" w:color="000000"/>
              <w:right w:val="single" w:sz="4" w:space="0" w:color="000000"/>
            </w:tcBorders>
            <w:tcMar>
              <w:top w:w="80" w:type="dxa"/>
              <w:left w:w="80" w:type="dxa"/>
              <w:bottom w:w="80" w:type="dxa"/>
              <w:right w:w="80" w:type="dxa"/>
            </w:tcMar>
          </w:tcPr>
          <w:p w:rsidR="005310AC" w:rsidRDefault="005310AC" w:rsidP="00B22535">
            <w:pPr>
              <w:pStyle w:val="A5"/>
              <w:widowControl/>
              <w:pBdr>
                <w:top w:val="none" w:sz="0" w:space="0" w:color="auto"/>
                <w:left w:val="none" w:sz="0" w:space="0" w:color="auto"/>
                <w:bottom w:val="none" w:sz="0" w:space="0" w:color="auto"/>
                <w:right w:val="none" w:sz="0" w:space="0" w:color="auto"/>
                <w:bar w:val="none" w:sz="0" w:color="auto"/>
              </w:pBdr>
            </w:pPr>
            <w:r w:rsidRPr="003E5223">
              <w:rPr>
                <w:rStyle w:val="A6"/>
                <w:rFonts w:ascii="仿宋_GB2312" w:eastAsia="仿宋_GB2312" w:hAnsi="仿宋_GB2312" w:cs="仿宋_GB2312"/>
                <w:kern w:val="0"/>
                <w:sz w:val="28"/>
                <w:szCs w:val="28"/>
              </w:rPr>
              <w:t xml:space="preserve"> 2017</w:t>
            </w:r>
            <w:r w:rsidRPr="003E5223">
              <w:rPr>
                <w:rStyle w:val="A6"/>
                <w:rFonts w:ascii="仿宋_GB2312" w:eastAsia="仿宋_GB2312" w:hAnsi="仿宋_GB2312" w:cs="仿宋_GB2312" w:hint="eastAsia"/>
                <w:kern w:val="0"/>
                <w:sz w:val="28"/>
                <w:szCs w:val="28"/>
              </w:rPr>
              <w:t>年</w:t>
            </w:r>
            <w:r w:rsidRPr="003E5223">
              <w:rPr>
                <w:rStyle w:val="A6"/>
                <w:rFonts w:ascii="仿宋_GB2312" w:eastAsia="仿宋_GB2312" w:hAnsi="仿宋_GB2312" w:cs="仿宋_GB2312"/>
                <w:kern w:val="0"/>
                <w:sz w:val="28"/>
                <w:szCs w:val="28"/>
              </w:rPr>
              <w:t xml:space="preserve">   </w:t>
            </w:r>
            <w:r w:rsidRPr="003E5223">
              <w:rPr>
                <w:rStyle w:val="A6"/>
                <w:rFonts w:ascii="仿宋_GB2312" w:eastAsia="仿宋_GB2312" w:hAnsi="仿宋_GB2312" w:cs="仿宋_GB2312" w:hint="eastAsia"/>
                <w:kern w:val="0"/>
                <w:sz w:val="28"/>
                <w:szCs w:val="28"/>
              </w:rPr>
              <w:t>月</w:t>
            </w:r>
            <w:r w:rsidRPr="003E5223">
              <w:rPr>
                <w:rStyle w:val="A6"/>
                <w:rFonts w:ascii="仿宋_GB2312" w:eastAsia="仿宋_GB2312" w:hAnsi="仿宋_GB2312" w:cs="仿宋_GB2312"/>
                <w:kern w:val="0"/>
                <w:sz w:val="28"/>
                <w:szCs w:val="28"/>
              </w:rPr>
              <w:t xml:space="preserve">   </w:t>
            </w:r>
            <w:r w:rsidRPr="003E5223">
              <w:rPr>
                <w:rStyle w:val="A6"/>
                <w:rFonts w:ascii="仿宋_GB2312" w:eastAsia="仿宋_GB2312" w:hAnsi="仿宋_GB2312" w:cs="仿宋_GB2312" w:hint="eastAsia"/>
                <w:kern w:val="0"/>
                <w:sz w:val="28"/>
                <w:szCs w:val="28"/>
              </w:rPr>
              <w:t>日</w:t>
            </w:r>
          </w:p>
        </w:tc>
      </w:tr>
    </w:tbl>
    <w:p w:rsidR="005310AC" w:rsidRDefault="005310AC" w:rsidP="005310AC">
      <w:pPr>
        <w:pStyle w:val="A5"/>
        <w:pBdr>
          <w:top w:val="none" w:sz="0" w:space="0" w:color="auto"/>
          <w:left w:val="none" w:sz="0" w:space="0" w:color="auto"/>
          <w:bottom w:val="none" w:sz="0" w:space="0" w:color="auto"/>
          <w:right w:val="none" w:sz="0" w:space="0" w:color="auto"/>
          <w:bar w:val="none" w:sz="0" w:color="auto"/>
        </w:pBdr>
      </w:pPr>
    </w:p>
    <w:p w:rsidR="005310AC" w:rsidRDefault="005310AC" w:rsidP="005310AC">
      <w:pPr>
        <w:pStyle w:val="A5"/>
        <w:pBdr>
          <w:top w:val="none" w:sz="0" w:space="0" w:color="auto"/>
          <w:left w:val="none" w:sz="0" w:space="0" w:color="auto"/>
          <w:bottom w:val="none" w:sz="0" w:space="0" w:color="auto"/>
          <w:right w:val="none" w:sz="0" w:space="0" w:color="auto"/>
          <w:bar w:val="none" w:sz="0" w:color="auto"/>
        </w:pBdr>
      </w:pPr>
    </w:p>
    <w:p w:rsidR="005310AC" w:rsidRDefault="005310AC" w:rsidP="005310AC">
      <w:pPr>
        <w:pStyle w:val="A5"/>
        <w:pBdr>
          <w:top w:val="none" w:sz="0" w:space="0" w:color="auto"/>
          <w:left w:val="none" w:sz="0" w:space="0" w:color="auto"/>
          <w:bottom w:val="none" w:sz="0" w:space="0" w:color="auto"/>
          <w:right w:val="none" w:sz="0" w:space="0" w:color="auto"/>
          <w:bar w:val="none" w:sz="0" w:color="auto"/>
        </w:pBdr>
      </w:pPr>
    </w:p>
    <w:p w:rsidR="005310AC" w:rsidRDefault="005310AC" w:rsidP="005310AC">
      <w:pPr>
        <w:pStyle w:val="A5"/>
        <w:pBdr>
          <w:top w:val="none" w:sz="0" w:space="0" w:color="auto"/>
          <w:left w:val="none" w:sz="0" w:space="0" w:color="auto"/>
          <w:bottom w:val="none" w:sz="0" w:space="0" w:color="auto"/>
          <w:right w:val="none" w:sz="0" w:space="0" w:color="auto"/>
          <w:bar w:val="none" w:sz="0" w:color="auto"/>
        </w:pBdr>
      </w:pPr>
    </w:p>
    <w:p w:rsidR="005310AC" w:rsidRDefault="005310AC" w:rsidP="005310AC">
      <w:pPr>
        <w:pStyle w:val="A5"/>
        <w:pBdr>
          <w:top w:val="none" w:sz="0" w:space="0" w:color="auto"/>
          <w:left w:val="none" w:sz="0" w:space="0" w:color="auto"/>
          <w:bottom w:val="none" w:sz="0" w:space="0" w:color="auto"/>
          <w:right w:val="none" w:sz="0" w:space="0" w:color="auto"/>
          <w:bar w:val="none" w:sz="0" w:color="auto"/>
        </w:pBdr>
      </w:pPr>
    </w:p>
    <w:p w:rsidR="005310AC" w:rsidRDefault="005310AC" w:rsidP="005310AC">
      <w:pPr>
        <w:pStyle w:val="A5"/>
        <w:pBdr>
          <w:top w:val="none" w:sz="0" w:space="0" w:color="auto"/>
          <w:left w:val="none" w:sz="0" w:space="0" w:color="auto"/>
          <w:bottom w:val="none" w:sz="0" w:space="0" w:color="auto"/>
          <w:right w:val="none" w:sz="0" w:space="0" w:color="auto"/>
          <w:bar w:val="none" w:sz="0" w:color="auto"/>
        </w:pBdr>
      </w:pPr>
    </w:p>
    <w:p w:rsidR="005310AC" w:rsidRDefault="005310AC" w:rsidP="005310AC">
      <w:pPr>
        <w:pStyle w:val="A5"/>
        <w:pBdr>
          <w:top w:val="none" w:sz="0" w:space="0" w:color="auto"/>
          <w:left w:val="none" w:sz="0" w:space="0" w:color="auto"/>
          <w:bottom w:val="none" w:sz="0" w:space="0" w:color="auto"/>
          <w:right w:val="none" w:sz="0" w:space="0" w:color="auto"/>
          <w:bar w:val="none" w:sz="0" w:color="auto"/>
        </w:pBdr>
      </w:pPr>
    </w:p>
    <w:p w:rsidR="005310AC" w:rsidRDefault="005310AC" w:rsidP="005310AC">
      <w:pPr>
        <w:pStyle w:val="A5"/>
        <w:pBdr>
          <w:top w:val="none" w:sz="0" w:space="0" w:color="auto"/>
          <w:left w:val="none" w:sz="0" w:space="0" w:color="auto"/>
          <w:bottom w:val="none" w:sz="0" w:space="0" w:color="auto"/>
          <w:right w:val="none" w:sz="0" w:space="0" w:color="auto"/>
          <w:bar w:val="none" w:sz="0" w:color="auto"/>
        </w:pBdr>
      </w:pPr>
    </w:p>
    <w:p w:rsidR="005310AC" w:rsidRDefault="005310AC" w:rsidP="005310AC">
      <w:pPr>
        <w:pStyle w:val="A5"/>
        <w:pBdr>
          <w:top w:val="none" w:sz="0" w:space="0" w:color="auto"/>
          <w:left w:val="none" w:sz="0" w:space="0" w:color="auto"/>
          <w:bottom w:val="none" w:sz="0" w:space="0" w:color="auto"/>
          <w:right w:val="none" w:sz="0" w:space="0" w:color="auto"/>
          <w:bar w:val="none" w:sz="0" w:color="auto"/>
        </w:pBdr>
      </w:pPr>
    </w:p>
    <w:p w:rsidR="005310AC" w:rsidRDefault="005310AC" w:rsidP="005310AC">
      <w:pPr>
        <w:pStyle w:val="A5"/>
        <w:pBdr>
          <w:top w:val="none" w:sz="0" w:space="0" w:color="auto"/>
          <w:left w:val="none" w:sz="0" w:space="0" w:color="auto"/>
          <w:bottom w:val="none" w:sz="0" w:space="0" w:color="auto"/>
          <w:right w:val="none" w:sz="0" w:space="0" w:color="auto"/>
          <w:bar w:val="none" w:sz="0" w:color="auto"/>
        </w:pBdr>
      </w:pPr>
    </w:p>
    <w:p w:rsidR="005310AC" w:rsidRDefault="005310AC" w:rsidP="005310AC">
      <w:pPr>
        <w:pStyle w:val="A5"/>
        <w:pBdr>
          <w:top w:val="none" w:sz="0" w:space="0" w:color="auto"/>
          <w:left w:val="none" w:sz="0" w:space="0" w:color="auto"/>
          <w:bottom w:val="none" w:sz="0" w:space="0" w:color="auto"/>
          <w:right w:val="none" w:sz="0" w:space="0" w:color="auto"/>
          <w:bar w:val="none" w:sz="0" w:color="auto"/>
        </w:pBdr>
      </w:pPr>
    </w:p>
    <w:p w:rsidR="005310AC" w:rsidRDefault="005310AC" w:rsidP="005310AC">
      <w:pPr>
        <w:pStyle w:val="A5"/>
        <w:pBdr>
          <w:top w:val="none" w:sz="0" w:space="0" w:color="auto"/>
          <w:left w:val="none" w:sz="0" w:space="0" w:color="auto"/>
          <w:bottom w:val="none" w:sz="0" w:space="0" w:color="auto"/>
          <w:right w:val="none" w:sz="0" w:space="0" w:color="auto"/>
          <w:bar w:val="none" w:sz="0" w:color="auto"/>
        </w:pBdr>
      </w:pPr>
    </w:p>
    <w:p w:rsidR="005310AC" w:rsidRDefault="005310AC" w:rsidP="005310AC">
      <w:pPr>
        <w:pStyle w:val="A5"/>
        <w:pBdr>
          <w:top w:val="none" w:sz="0" w:space="0" w:color="auto"/>
          <w:left w:val="none" w:sz="0" w:space="0" w:color="auto"/>
          <w:bottom w:val="none" w:sz="0" w:space="0" w:color="auto"/>
          <w:right w:val="none" w:sz="0" w:space="0" w:color="auto"/>
          <w:bar w:val="none" w:sz="0" w:color="auto"/>
        </w:pBdr>
      </w:pPr>
    </w:p>
    <w:p w:rsidR="005310AC" w:rsidRDefault="005310AC" w:rsidP="005310AC">
      <w:pPr>
        <w:pStyle w:val="A5"/>
        <w:pBdr>
          <w:top w:val="none" w:sz="0" w:space="0" w:color="auto"/>
          <w:left w:val="none" w:sz="0" w:space="0" w:color="auto"/>
          <w:bottom w:val="none" w:sz="0" w:space="0" w:color="auto"/>
          <w:right w:val="none" w:sz="0" w:space="0" w:color="auto"/>
          <w:bar w:val="none" w:sz="0" w:color="auto"/>
        </w:pBdr>
      </w:pPr>
    </w:p>
    <w:p w:rsidR="005310AC" w:rsidRDefault="005310AC" w:rsidP="005310AC">
      <w:pPr>
        <w:pStyle w:val="A5"/>
        <w:pBdr>
          <w:top w:val="none" w:sz="0" w:space="0" w:color="auto"/>
          <w:left w:val="none" w:sz="0" w:space="0" w:color="auto"/>
          <w:bottom w:val="none" w:sz="0" w:space="0" w:color="auto"/>
          <w:right w:val="none" w:sz="0" w:space="0" w:color="auto"/>
          <w:bar w:val="none" w:sz="0" w:color="auto"/>
        </w:pBdr>
      </w:pPr>
    </w:p>
    <w:p w:rsidR="005310AC" w:rsidRDefault="005310AC" w:rsidP="005310AC">
      <w:pPr>
        <w:pStyle w:val="A5"/>
        <w:pBdr>
          <w:top w:val="none" w:sz="0" w:space="0" w:color="auto"/>
          <w:left w:val="none" w:sz="0" w:space="0" w:color="auto"/>
          <w:bottom w:val="none" w:sz="0" w:space="0" w:color="auto"/>
          <w:right w:val="none" w:sz="0" w:space="0" w:color="auto"/>
          <w:bar w:val="none" w:sz="0" w:color="auto"/>
        </w:pBdr>
      </w:pPr>
    </w:p>
    <w:p w:rsidR="005310AC" w:rsidRDefault="005310AC" w:rsidP="005310AC">
      <w:pPr>
        <w:pStyle w:val="A5"/>
        <w:pBdr>
          <w:top w:val="none" w:sz="0" w:space="0" w:color="auto"/>
          <w:left w:val="none" w:sz="0" w:space="0" w:color="auto"/>
          <w:bottom w:val="none" w:sz="0" w:space="0" w:color="auto"/>
          <w:right w:val="none" w:sz="0" w:space="0" w:color="auto"/>
          <w:bar w:val="none" w:sz="0" w:color="auto"/>
        </w:pBdr>
      </w:pPr>
    </w:p>
    <w:p w:rsidR="005310AC" w:rsidRPr="00215F6E" w:rsidRDefault="005310AC" w:rsidP="005310AC">
      <w:pPr>
        <w:pStyle w:val="A5"/>
        <w:pBdr>
          <w:top w:val="none" w:sz="0" w:space="0" w:color="auto"/>
          <w:left w:val="none" w:sz="0" w:space="0" w:color="auto"/>
          <w:bottom w:val="none" w:sz="0" w:space="0" w:color="auto"/>
          <w:right w:val="none" w:sz="0" w:space="0" w:color="auto"/>
          <w:bar w:val="none" w:sz="0" w:color="auto"/>
        </w:pBdr>
      </w:pPr>
    </w:p>
    <w:p w:rsidR="005310AC" w:rsidRDefault="005310AC" w:rsidP="005310AC">
      <w:pPr>
        <w:pStyle w:val="A5"/>
        <w:pBdr>
          <w:top w:val="none" w:sz="0" w:space="0" w:color="auto"/>
          <w:left w:val="none" w:sz="0" w:space="0" w:color="auto"/>
          <w:bottom w:val="none" w:sz="0" w:space="0" w:color="auto"/>
          <w:right w:val="none" w:sz="0" w:space="0" w:color="auto"/>
          <w:bar w:val="none" w:sz="0" w:color="auto"/>
        </w:pBdr>
      </w:pPr>
    </w:p>
    <w:p w:rsidR="005310AC" w:rsidRDefault="005310AC" w:rsidP="005310AC">
      <w:pPr>
        <w:pStyle w:val="A5"/>
        <w:pBdr>
          <w:top w:val="none" w:sz="0" w:space="0" w:color="auto"/>
          <w:left w:val="none" w:sz="0" w:space="0" w:color="auto"/>
          <w:bottom w:val="none" w:sz="0" w:space="0" w:color="auto"/>
          <w:right w:val="none" w:sz="0" w:space="0" w:color="auto"/>
          <w:bar w:val="none" w:sz="0" w:color="auto"/>
        </w:pBdr>
      </w:pPr>
      <w:r>
        <w:t>附件</w:t>
      </w:r>
      <w:r>
        <w:t>2</w:t>
      </w:r>
    </w:p>
    <w:p w:rsidR="005310AC" w:rsidRDefault="005310AC" w:rsidP="005310AC">
      <w:pPr>
        <w:pBdr>
          <w:top w:val="none" w:sz="0" w:space="0" w:color="auto"/>
          <w:left w:val="none" w:sz="0" w:space="0" w:color="auto"/>
          <w:bottom w:val="none" w:sz="0" w:space="0" w:color="auto"/>
          <w:right w:val="none" w:sz="0" w:space="0" w:color="auto"/>
          <w:bar w:val="none" w:sz="0" w:color="auto"/>
        </w:pBdr>
        <w:spacing w:line="360" w:lineRule="auto"/>
        <w:jc w:val="center"/>
        <w:rPr>
          <w:rFonts w:hAnsi="宋体"/>
          <w:sz w:val="44"/>
          <w:szCs w:val="44"/>
          <w:lang w:eastAsia="zh-CN"/>
        </w:rPr>
      </w:pPr>
      <w:r w:rsidRPr="00907EAA">
        <w:rPr>
          <w:rFonts w:ascii="黑体" w:eastAsia="黑体" w:hAnsi="黑体" w:hint="eastAsia"/>
          <w:b/>
          <w:sz w:val="28"/>
          <w:szCs w:val="28"/>
          <w:lang w:eastAsia="zh-CN"/>
        </w:rPr>
        <w:t>昆虫捕食与种子产量和种子大小的关系</w:t>
      </w:r>
    </w:p>
    <w:p w:rsidR="005310AC" w:rsidRPr="00907EAA" w:rsidRDefault="005310AC" w:rsidP="005310AC">
      <w:pPr>
        <w:pBdr>
          <w:top w:val="none" w:sz="0" w:space="0" w:color="auto"/>
          <w:left w:val="none" w:sz="0" w:space="0" w:color="auto"/>
          <w:bottom w:val="none" w:sz="0" w:space="0" w:color="auto"/>
          <w:right w:val="none" w:sz="0" w:space="0" w:color="auto"/>
          <w:bar w:val="none" w:sz="0" w:color="auto"/>
        </w:pBdr>
        <w:spacing w:line="360" w:lineRule="auto"/>
        <w:jc w:val="center"/>
        <w:rPr>
          <w:rFonts w:ascii="宋体"/>
          <w:lang w:eastAsia="zh-CN"/>
        </w:rPr>
      </w:pPr>
      <w:r w:rsidRPr="00907EAA">
        <w:rPr>
          <w:rFonts w:ascii="宋体" w:hAnsi="宋体" w:hint="eastAsia"/>
          <w:lang w:eastAsia="zh-CN"/>
        </w:rPr>
        <w:t>王京</w:t>
      </w:r>
      <w:r w:rsidRPr="00907EAA">
        <w:rPr>
          <w:rFonts w:ascii="宋体" w:hAnsi="宋体"/>
          <w:vertAlign w:val="superscript"/>
          <w:lang w:eastAsia="zh-CN"/>
        </w:rPr>
        <w:t>1</w:t>
      </w:r>
      <w:r w:rsidRPr="00907EAA">
        <w:rPr>
          <w:rFonts w:ascii="宋体" w:hAnsi="宋体" w:hint="eastAsia"/>
          <w:lang w:eastAsia="zh-CN"/>
        </w:rPr>
        <w:t>，张博</w:t>
      </w:r>
      <w:r w:rsidRPr="00907EAA">
        <w:rPr>
          <w:rFonts w:ascii="宋体" w:hAnsi="宋体"/>
          <w:vertAlign w:val="superscript"/>
          <w:lang w:eastAsia="zh-CN"/>
        </w:rPr>
        <w:t>2</w:t>
      </w:r>
      <w:r w:rsidRPr="00907EAA">
        <w:rPr>
          <w:rFonts w:ascii="宋体" w:hAnsi="宋体" w:hint="eastAsia"/>
          <w:lang w:eastAsia="zh-CN"/>
        </w:rPr>
        <w:t>，侯祥</w:t>
      </w:r>
      <w:r w:rsidRPr="00907EAA">
        <w:rPr>
          <w:rFonts w:ascii="宋体" w:hAnsi="宋体"/>
          <w:vertAlign w:val="superscript"/>
          <w:lang w:eastAsia="zh-CN"/>
        </w:rPr>
        <w:t>1</w:t>
      </w:r>
      <w:r w:rsidRPr="00907EAA">
        <w:rPr>
          <w:rFonts w:ascii="宋体" w:hAnsi="宋体" w:hint="eastAsia"/>
          <w:lang w:eastAsia="zh-CN"/>
        </w:rPr>
        <w:t>，陈晓宁</w:t>
      </w:r>
      <w:r w:rsidRPr="00907EAA">
        <w:rPr>
          <w:rFonts w:ascii="宋体" w:hAnsi="宋体"/>
          <w:vertAlign w:val="superscript"/>
          <w:lang w:eastAsia="zh-CN"/>
        </w:rPr>
        <w:t xml:space="preserve"> 1</w:t>
      </w:r>
      <w:r w:rsidRPr="00907EAA">
        <w:rPr>
          <w:rFonts w:ascii="宋体" w:hAnsi="宋体" w:hint="eastAsia"/>
          <w:lang w:eastAsia="zh-CN"/>
        </w:rPr>
        <w:t>，</w:t>
      </w:r>
      <w:proofErr w:type="gramStart"/>
      <w:r w:rsidRPr="00907EAA">
        <w:rPr>
          <w:rFonts w:ascii="宋体" w:hAnsi="宋体" w:hint="eastAsia"/>
          <w:lang w:eastAsia="zh-CN"/>
        </w:rPr>
        <w:t>韩宁</w:t>
      </w:r>
      <w:proofErr w:type="gramEnd"/>
      <w:r w:rsidRPr="00907EAA">
        <w:rPr>
          <w:rFonts w:ascii="宋体" w:hAnsi="宋体"/>
          <w:vertAlign w:val="superscript"/>
          <w:lang w:eastAsia="zh-CN"/>
        </w:rPr>
        <w:t>1</w:t>
      </w:r>
      <w:r w:rsidRPr="00907EAA">
        <w:rPr>
          <w:rFonts w:ascii="宋体" w:hAnsi="宋体" w:hint="eastAsia"/>
          <w:lang w:eastAsia="zh-CN"/>
        </w:rPr>
        <w:t>，常罡</w:t>
      </w:r>
      <w:r w:rsidRPr="00907EAA">
        <w:rPr>
          <w:rFonts w:ascii="宋体" w:hAnsi="宋体"/>
          <w:vertAlign w:val="superscript"/>
          <w:lang w:eastAsia="zh-CN"/>
        </w:rPr>
        <w:t>1*</w:t>
      </w:r>
    </w:p>
    <w:p w:rsidR="005310AC" w:rsidRDefault="005310AC" w:rsidP="005310AC">
      <w:pPr>
        <w:pBdr>
          <w:top w:val="none" w:sz="0" w:space="0" w:color="auto"/>
          <w:left w:val="none" w:sz="0" w:space="0" w:color="auto"/>
          <w:bottom w:val="none" w:sz="0" w:space="0" w:color="auto"/>
          <w:right w:val="none" w:sz="0" w:space="0" w:color="auto"/>
          <w:bar w:val="none" w:sz="0" w:color="auto"/>
        </w:pBdr>
        <w:spacing w:line="360" w:lineRule="auto"/>
        <w:jc w:val="center"/>
        <w:rPr>
          <w:rFonts w:ascii="宋体"/>
          <w:lang w:eastAsia="zh-CN"/>
        </w:rPr>
      </w:pPr>
      <w:r w:rsidRPr="00907EAA">
        <w:rPr>
          <w:rFonts w:ascii="宋体" w:hAnsi="宋体"/>
          <w:lang w:eastAsia="zh-CN"/>
        </w:rPr>
        <w:t>(</w:t>
      </w:r>
      <w:r w:rsidRPr="00907EAA">
        <w:rPr>
          <w:rFonts w:ascii="宋体" w:hAnsi="宋体"/>
          <w:vertAlign w:val="superscript"/>
          <w:lang w:eastAsia="zh-CN"/>
        </w:rPr>
        <w:t>1</w:t>
      </w:r>
      <w:r w:rsidRPr="00907EAA">
        <w:rPr>
          <w:rFonts w:ascii="宋体" w:hAnsi="宋体" w:hint="eastAsia"/>
          <w:lang w:eastAsia="zh-CN"/>
        </w:rPr>
        <w:t>陕西省动物研究所，西安</w:t>
      </w:r>
      <w:r w:rsidRPr="00907EAA">
        <w:rPr>
          <w:rFonts w:ascii="宋体" w:hAnsi="宋体"/>
          <w:lang w:eastAsia="zh-CN"/>
        </w:rPr>
        <w:t>710032</w:t>
      </w:r>
      <w:r w:rsidRPr="00907EAA">
        <w:rPr>
          <w:rFonts w:ascii="宋体" w:hAnsi="宋体" w:hint="eastAsia"/>
          <w:lang w:eastAsia="zh-CN"/>
        </w:rPr>
        <w:t>；</w:t>
      </w:r>
      <w:r w:rsidRPr="00907EAA">
        <w:rPr>
          <w:rFonts w:ascii="宋体" w:hAnsi="宋体"/>
          <w:vertAlign w:val="superscript"/>
          <w:lang w:eastAsia="zh-CN"/>
        </w:rPr>
        <w:t>2</w:t>
      </w:r>
      <w:r w:rsidRPr="00907EAA">
        <w:rPr>
          <w:rFonts w:ascii="宋体" w:hAnsi="宋体" w:hint="eastAsia"/>
          <w:lang w:eastAsia="zh-CN"/>
        </w:rPr>
        <w:t>陕西师范大学生命科学学院，西安</w:t>
      </w:r>
      <w:r w:rsidRPr="00907EAA">
        <w:rPr>
          <w:rFonts w:ascii="宋体" w:hAnsi="宋体"/>
          <w:lang w:eastAsia="zh-CN"/>
        </w:rPr>
        <w:t>710062)</w:t>
      </w:r>
    </w:p>
    <w:p w:rsidR="005310AC" w:rsidRDefault="005310AC" w:rsidP="005310AC">
      <w:pPr>
        <w:pBdr>
          <w:top w:val="none" w:sz="0" w:space="0" w:color="auto"/>
          <w:left w:val="none" w:sz="0" w:space="0" w:color="auto"/>
          <w:bottom w:val="none" w:sz="0" w:space="0" w:color="auto"/>
          <w:right w:val="none" w:sz="0" w:space="0" w:color="auto"/>
          <w:bar w:val="none" w:sz="0" w:color="auto"/>
        </w:pBdr>
        <w:spacing w:line="360" w:lineRule="auto"/>
        <w:jc w:val="center"/>
        <w:rPr>
          <w:rFonts w:ascii="宋体"/>
          <w:sz w:val="18"/>
          <w:szCs w:val="18"/>
          <w:lang w:eastAsia="zh-CN"/>
        </w:rPr>
      </w:pPr>
      <w:r>
        <w:rPr>
          <w:rFonts w:ascii="宋体" w:hAnsi="宋体"/>
          <w:lang w:eastAsia="zh-CN"/>
        </w:rPr>
        <w:t>*</w:t>
      </w:r>
      <w:r>
        <w:rPr>
          <w:rFonts w:ascii="宋体" w:hAnsi="宋体" w:hint="eastAsia"/>
          <w:lang w:eastAsia="zh-CN"/>
        </w:rPr>
        <w:t>通讯作者</w:t>
      </w:r>
      <w:r>
        <w:rPr>
          <w:rFonts w:ascii="宋体" w:hAnsi="宋体"/>
          <w:lang w:eastAsia="zh-CN"/>
        </w:rPr>
        <w:t>E-Mail</w:t>
      </w:r>
      <w:r>
        <w:rPr>
          <w:rFonts w:ascii="宋体" w:hAnsi="宋体" w:hint="eastAsia"/>
          <w:lang w:eastAsia="zh-CN"/>
        </w:rPr>
        <w:t>：</w:t>
      </w:r>
      <w:r w:rsidRPr="00C36BFB">
        <w:rPr>
          <w:rStyle w:val="Hyperlink0"/>
          <w:rFonts w:ascii="宋体" w:hAnsi="宋体"/>
        </w:rPr>
        <w:t>snow1178@snnu.edu.cn</w:t>
      </w:r>
    </w:p>
    <w:p w:rsidR="005310AC" w:rsidRPr="00907EAA" w:rsidRDefault="005310AC" w:rsidP="005310AC">
      <w:pPr>
        <w:pBdr>
          <w:top w:val="none" w:sz="0" w:space="0" w:color="auto"/>
          <w:left w:val="none" w:sz="0" w:space="0" w:color="auto"/>
          <w:bottom w:val="none" w:sz="0" w:space="0" w:color="auto"/>
          <w:right w:val="none" w:sz="0" w:space="0" w:color="auto"/>
          <w:bar w:val="none" w:sz="0" w:color="auto"/>
        </w:pBdr>
        <w:spacing w:line="360" w:lineRule="auto"/>
        <w:rPr>
          <w:rFonts w:ascii="宋体"/>
          <w:lang w:eastAsia="zh-CN"/>
        </w:rPr>
      </w:pPr>
      <w:proofErr w:type="spellStart"/>
      <w:r w:rsidRPr="00907EAA">
        <w:rPr>
          <w:rFonts w:ascii="宋体" w:hAnsi="宋体" w:hint="eastAsia"/>
          <w:b/>
        </w:rPr>
        <w:t>摘要</w:t>
      </w:r>
      <w:proofErr w:type="spellEnd"/>
      <w:r w:rsidRPr="00907EAA">
        <w:rPr>
          <w:rFonts w:ascii="宋体" w:hAnsi="宋体" w:hint="eastAsia"/>
          <w:b/>
        </w:rPr>
        <w:t>：</w:t>
      </w:r>
      <w:r w:rsidRPr="00907EAA">
        <w:rPr>
          <w:rFonts w:ascii="宋体" w:hAnsi="宋体" w:hint="eastAsia"/>
        </w:rPr>
        <w:t>【</w:t>
      </w:r>
      <w:proofErr w:type="spellStart"/>
      <w:r w:rsidRPr="00907EAA">
        <w:rPr>
          <w:rFonts w:ascii="宋体" w:hAnsi="宋体" w:hint="eastAsia"/>
        </w:rPr>
        <w:t>目的】</w:t>
      </w:r>
      <w:proofErr w:type="gramStart"/>
      <w:r w:rsidRPr="00907EAA">
        <w:rPr>
          <w:rFonts w:ascii="宋体" w:hAnsi="宋体" w:hint="eastAsia"/>
        </w:rPr>
        <w:t>为了解昆虫捕食特征与短柄枹栎</w:t>
      </w:r>
      <w:proofErr w:type="spellEnd"/>
      <w:r w:rsidRPr="00907EAA">
        <w:rPr>
          <w:rFonts w:ascii="宋体" w:hAnsi="宋体"/>
        </w:rPr>
        <w:t>(</w:t>
      </w:r>
      <w:proofErr w:type="spellStart"/>
      <w:proofErr w:type="gramEnd"/>
      <w:r w:rsidRPr="00907EAA">
        <w:rPr>
          <w:rFonts w:ascii="宋体" w:hAnsi="宋体"/>
          <w:i/>
        </w:rPr>
        <w:t>Quercus</w:t>
      </w:r>
      <w:proofErr w:type="spellEnd"/>
      <w:r w:rsidRPr="00907EAA">
        <w:rPr>
          <w:rFonts w:ascii="宋体" w:hAnsi="宋体"/>
          <w:i/>
        </w:rPr>
        <w:t xml:space="preserve"> </w:t>
      </w:r>
      <w:proofErr w:type="spellStart"/>
      <w:r w:rsidRPr="00907EAA">
        <w:rPr>
          <w:rFonts w:ascii="宋体" w:hAnsi="宋体"/>
          <w:i/>
        </w:rPr>
        <w:t>glandulifera</w:t>
      </w:r>
      <w:proofErr w:type="spellEnd"/>
      <w:r w:rsidRPr="00907EAA">
        <w:rPr>
          <w:rFonts w:ascii="宋体" w:hAnsi="宋体"/>
        </w:rPr>
        <w:t>)</w:t>
      </w:r>
      <w:r w:rsidRPr="00907EAA">
        <w:rPr>
          <w:rFonts w:ascii="宋体" w:hAnsi="宋体" w:hint="eastAsia"/>
        </w:rPr>
        <w:t>、</w:t>
      </w:r>
      <w:proofErr w:type="spellStart"/>
      <w:r w:rsidRPr="00907EAA">
        <w:rPr>
          <w:rFonts w:ascii="宋体" w:hAnsi="宋体" w:hint="eastAsia"/>
        </w:rPr>
        <w:t>锐齿槲栎</w:t>
      </w:r>
      <w:proofErr w:type="spellEnd"/>
      <w:r w:rsidRPr="00907EAA">
        <w:rPr>
          <w:rFonts w:ascii="宋体" w:hAnsi="宋体"/>
        </w:rPr>
        <w:t>(</w:t>
      </w:r>
      <w:proofErr w:type="spellStart"/>
      <w:r w:rsidRPr="00907EAA">
        <w:rPr>
          <w:rFonts w:ascii="宋体" w:hAnsi="宋体"/>
          <w:i/>
        </w:rPr>
        <w:t>Quercus</w:t>
      </w:r>
      <w:proofErr w:type="spellEnd"/>
      <w:r w:rsidRPr="00907EAA">
        <w:rPr>
          <w:rFonts w:ascii="宋体" w:hAnsi="宋体"/>
          <w:i/>
        </w:rPr>
        <w:t xml:space="preserve"> aliena</w:t>
      </w:r>
      <w:r w:rsidRPr="00907EAA">
        <w:rPr>
          <w:rFonts w:ascii="宋体" w:hAnsi="宋体"/>
        </w:rPr>
        <w:t>)</w:t>
      </w:r>
      <w:r w:rsidRPr="00907EAA">
        <w:rPr>
          <w:rFonts w:ascii="宋体" w:hAnsi="宋体" w:hint="eastAsia"/>
        </w:rPr>
        <w:t>种子产量和种子大小的关系。【方法】本研究于</w:t>
      </w:r>
      <w:r w:rsidRPr="00907EAA">
        <w:rPr>
          <w:rFonts w:ascii="宋体" w:hAnsi="宋体"/>
        </w:rPr>
        <w:t>2011</w:t>
      </w:r>
      <w:r w:rsidRPr="00907EAA">
        <w:rPr>
          <w:rFonts w:ascii="宋体" w:hAnsi="宋体" w:hint="eastAsia"/>
        </w:rPr>
        <w:t>和</w:t>
      </w:r>
      <w:r w:rsidRPr="00907EAA">
        <w:rPr>
          <w:rFonts w:ascii="宋体" w:hAnsi="宋体"/>
        </w:rPr>
        <w:t>2012</w:t>
      </w:r>
      <w:r w:rsidRPr="00907EAA">
        <w:rPr>
          <w:rFonts w:ascii="宋体" w:hAnsi="宋体" w:hint="eastAsia"/>
        </w:rPr>
        <w:t>年在秦岭南坡佛坪国家自然保护区，对短柄枹栎和锐齿槲栎种群的种子产量和昆虫寄生特征进行了野外调查研究。</w:t>
      </w:r>
      <w:r w:rsidRPr="00907EAA">
        <w:rPr>
          <w:rFonts w:ascii="宋体" w:hAnsi="宋体" w:hint="eastAsia"/>
          <w:lang w:eastAsia="zh-CN"/>
        </w:rPr>
        <w:t>【结果】：</w:t>
      </w:r>
      <w:r w:rsidRPr="00907EAA">
        <w:rPr>
          <w:rFonts w:ascii="宋体" w:hAnsi="宋体"/>
          <w:lang w:eastAsia="zh-CN"/>
        </w:rPr>
        <w:t>(1) 2</w:t>
      </w:r>
      <w:r w:rsidRPr="00907EAA">
        <w:rPr>
          <w:rFonts w:ascii="宋体" w:hAnsi="宋体" w:hint="eastAsia"/>
          <w:lang w:eastAsia="zh-CN"/>
        </w:rPr>
        <w:t>年中短柄</w:t>
      </w:r>
      <w:proofErr w:type="gramStart"/>
      <w:r w:rsidRPr="00907EAA">
        <w:rPr>
          <w:rFonts w:ascii="宋体" w:hAnsi="宋体" w:hint="eastAsia"/>
          <w:lang w:eastAsia="zh-CN"/>
        </w:rPr>
        <w:t>枹</w:t>
      </w:r>
      <w:proofErr w:type="gramEnd"/>
      <w:r w:rsidRPr="00907EAA">
        <w:rPr>
          <w:rFonts w:ascii="宋体" w:hAnsi="宋体" w:hint="eastAsia"/>
          <w:lang w:eastAsia="zh-CN"/>
        </w:rPr>
        <w:t>栎、锐齿槲栎种子雨动态变化规律相似，</w:t>
      </w:r>
      <w:r w:rsidRPr="00907EAA">
        <w:rPr>
          <w:rFonts w:ascii="宋体" w:hAnsi="宋体"/>
          <w:lang w:eastAsia="zh-CN"/>
        </w:rPr>
        <w:t>2011</w:t>
      </w:r>
      <w:r w:rsidRPr="00907EAA">
        <w:rPr>
          <w:rFonts w:ascii="宋体" w:hAnsi="宋体" w:hint="eastAsia"/>
          <w:lang w:eastAsia="zh-CN"/>
        </w:rPr>
        <w:t>年短柄</w:t>
      </w:r>
      <w:proofErr w:type="gramStart"/>
      <w:r w:rsidRPr="00907EAA">
        <w:rPr>
          <w:rFonts w:ascii="宋体" w:hAnsi="宋体" w:hint="eastAsia"/>
          <w:lang w:eastAsia="zh-CN"/>
        </w:rPr>
        <w:t>枹</w:t>
      </w:r>
      <w:proofErr w:type="gramEnd"/>
      <w:r w:rsidRPr="00907EAA">
        <w:rPr>
          <w:rFonts w:ascii="宋体" w:hAnsi="宋体" w:hint="eastAsia"/>
          <w:lang w:eastAsia="zh-CN"/>
        </w:rPr>
        <w:t>栎种子雨密度为</w:t>
      </w:r>
      <w:r w:rsidRPr="00907EAA">
        <w:rPr>
          <w:rFonts w:ascii="宋体" w:hAnsi="宋体"/>
          <w:lang w:eastAsia="zh-CN"/>
        </w:rPr>
        <w:t>142.63</w:t>
      </w:r>
      <w:r w:rsidRPr="00907EAA">
        <w:rPr>
          <w:rFonts w:ascii="宋体" w:hAnsi="宋体" w:hint="eastAsia"/>
          <w:lang w:eastAsia="zh-CN"/>
        </w:rPr>
        <w:t>±</w:t>
      </w:r>
      <w:r w:rsidRPr="00907EAA">
        <w:rPr>
          <w:rFonts w:ascii="宋体" w:hAnsi="宋体"/>
          <w:lang w:eastAsia="zh-CN"/>
        </w:rPr>
        <w:t>25.25</w:t>
      </w:r>
      <w:r w:rsidRPr="00907EAA">
        <w:rPr>
          <w:rFonts w:ascii="宋体" w:hAnsi="宋体" w:hint="eastAsia"/>
          <w:lang w:eastAsia="zh-CN"/>
        </w:rPr>
        <w:t>粒</w:t>
      </w:r>
      <w:r w:rsidRPr="00907EAA">
        <w:rPr>
          <w:rFonts w:ascii="宋体" w:hAnsi="宋体"/>
          <w:lang w:eastAsia="zh-CN"/>
        </w:rPr>
        <w:t>/m2</w:t>
      </w:r>
      <w:r w:rsidRPr="00907EAA">
        <w:rPr>
          <w:rFonts w:ascii="宋体" w:hAnsi="宋体" w:hint="eastAsia"/>
          <w:lang w:eastAsia="zh-CN"/>
        </w:rPr>
        <w:t>，显著高于</w:t>
      </w:r>
      <w:r w:rsidRPr="00907EAA">
        <w:rPr>
          <w:rFonts w:ascii="宋体" w:hAnsi="宋体"/>
          <w:lang w:eastAsia="zh-CN"/>
        </w:rPr>
        <w:t>2012</w:t>
      </w:r>
      <w:r w:rsidRPr="00907EAA">
        <w:rPr>
          <w:rFonts w:ascii="宋体" w:hAnsi="宋体" w:hint="eastAsia"/>
          <w:lang w:eastAsia="zh-CN"/>
        </w:rPr>
        <w:t>年</w:t>
      </w:r>
      <w:r w:rsidRPr="00907EAA">
        <w:rPr>
          <w:rFonts w:ascii="宋体" w:hAnsi="宋体"/>
          <w:lang w:eastAsia="zh-CN"/>
        </w:rPr>
        <w:t>64.09</w:t>
      </w:r>
      <w:r w:rsidRPr="00907EAA">
        <w:rPr>
          <w:rFonts w:ascii="宋体" w:hAnsi="宋体" w:hint="eastAsia"/>
          <w:lang w:eastAsia="zh-CN"/>
        </w:rPr>
        <w:t>±</w:t>
      </w:r>
      <w:r w:rsidRPr="00907EAA">
        <w:rPr>
          <w:rFonts w:ascii="宋体" w:hAnsi="宋体"/>
          <w:lang w:eastAsia="zh-CN"/>
        </w:rPr>
        <w:t>9.61</w:t>
      </w:r>
      <w:r w:rsidRPr="00907EAA">
        <w:rPr>
          <w:rFonts w:ascii="宋体" w:hAnsi="宋体" w:hint="eastAsia"/>
          <w:lang w:eastAsia="zh-CN"/>
        </w:rPr>
        <w:t>粒</w:t>
      </w:r>
      <w:r w:rsidRPr="00907EAA">
        <w:rPr>
          <w:rFonts w:ascii="宋体" w:hAnsi="宋体"/>
          <w:lang w:eastAsia="zh-CN"/>
        </w:rPr>
        <w:t>/m2</w:t>
      </w:r>
      <w:r w:rsidRPr="00907EAA">
        <w:rPr>
          <w:rFonts w:ascii="宋体" w:hAnsi="宋体" w:hint="eastAsia"/>
          <w:lang w:eastAsia="zh-CN"/>
        </w:rPr>
        <w:t>；</w:t>
      </w:r>
      <w:r w:rsidRPr="00907EAA">
        <w:rPr>
          <w:rFonts w:ascii="宋体" w:hAnsi="宋体"/>
          <w:lang w:eastAsia="zh-CN"/>
        </w:rPr>
        <w:t>2011</w:t>
      </w:r>
      <w:r w:rsidRPr="00907EAA">
        <w:rPr>
          <w:rFonts w:ascii="宋体" w:hAnsi="宋体" w:hint="eastAsia"/>
          <w:lang w:eastAsia="zh-CN"/>
        </w:rPr>
        <w:t>年锐齿槲栎种子雨密度为</w:t>
      </w:r>
      <w:r w:rsidRPr="00907EAA">
        <w:rPr>
          <w:rFonts w:ascii="宋体" w:hAnsi="宋体"/>
          <w:lang w:eastAsia="zh-CN"/>
        </w:rPr>
        <w:t>238.88</w:t>
      </w:r>
      <w:r w:rsidRPr="00907EAA">
        <w:rPr>
          <w:rFonts w:ascii="宋体" w:hAnsi="宋体" w:hint="eastAsia"/>
          <w:lang w:eastAsia="zh-CN"/>
        </w:rPr>
        <w:t>±</w:t>
      </w:r>
      <w:r w:rsidRPr="00907EAA">
        <w:rPr>
          <w:rFonts w:ascii="宋体" w:hAnsi="宋体"/>
          <w:lang w:eastAsia="zh-CN"/>
        </w:rPr>
        <w:t>43.97</w:t>
      </w:r>
      <w:r w:rsidRPr="00907EAA">
        <w:rPr>
          <w:rFonts w:ascii="宋体" w:hAnsi="宋体" w:hint="eastAsia"/>
          <w:lang w:eastAsia="zh-CN"/>
        </w:rPr>
        <w:t>粒</w:t>
      </w:r>
      <w:r w:rsidRPr="00907EAA">
        <w:rPr>
          <w:rFonts w:ascii="宋体" w:hAnsi="宋体"/>
          <w:lang w:eastAsia="zh-CN"/>
        </w:rPr>
        <w:t>/m2</w:t>
      </w:r>
      <w:r w:rsidRPr="00907EAA">
        <w:rPr>
          <w:rFonts w:ascii="宋体" w:hAnsi="宋体" w:hint="eastAsia"/>
          <w:lang w:eastAsia="zh-CN"/>
        </w:rPr>
        <w:t>，显著高于</w:t>
      </w:r>
      <w:r w:rsidRPr="00907EAA">
        <w:rPr>
          <w:rFonts w:ascii="宋体" w:hAnsi="宋体"/>
          <w:lang w:eastAsia="zh-CN"/>
        </w:rPr>
        <w:t>2012</w:t>
      </w:r>
      <w:r w:rsidRPr="00907EAA">
        <w:rPr>
          <w:rFonts w:ascii="宋体" w:hAnsi="宋体" w:hint="eastAsia"/>
          <w:lang w:eastAsia="zh-CN"/>
        </w:rPr>
        <w:t>年</w:t>
      </w:r>
      <w:r w:rsidRPr="00907EAA">
        <w:rPr>
          <w:rFonts w:ascii="宋体" w:hAnsi="宋体"/>
          <w:lang w:eastAsia="zh-CN"/>
        </w:rPr>
        <w:t>112.00</w:t>
      </w:r>
      <w:r w:rsidRPr="00907EAA">
        <w:rPr>
          <w:rFonts w:ascii="宋体" w:hAnsi="宋体" w:hint="eastAsia"/>
          <w:lang w:eastAsia="zh-CN"/>
        </w:rPr>
        <w:t>±</w:t>
      </w:r>
      <w:r w:rsidRPr="00907EAA">
        <w:rPr>
          <w:rFonts w:ascii="宋体" w:hAnsi="宋体"/>
          <w:lang w:eastAsia="zh-CN"/>
        </w:rPr>
        <w:t>19.20</w:t>
      </w:r>
      <w:r w:rsidRPr="00907EAA">
        <w:rPr>
          <w:rFonts w:ascii="宋体" w:hAnsi="宋体" w:hint="eastAsia"/>
          <w:lang w:eastAsia="zh-CN"/>
        </w:rPr>
        <w:t>粒</w:t>
      </w:r>
      <w:r w:rsidRPr="00907EAA">
        <w:rPr>
          <w:rFonts w:ascii="宋体" w:hAnsi="宋体"/>
          <w:lang w:eastAsia="zh-CN"/>
        </w:rPr>
        <w:t>/m2</w:t>
      </w:r>
      <w:r w:rsidRPr="00907EAA">
        <w:rPr>
          <w:rFonts w:ascii="宋体" w:hAnsi="宋体" w:hint="eastAsia"/>
          <w:lang w:eastAsia="zh-CN"/>
        </w:rPr>
        <w:t>。</w:t>
      </w:r>
      <w:r w:rsidRPr="00907EAA">
        <w:rPr>
          <w:rFonts w:ascii="宋体" w:hAnsi="宋体"/>
          <w:lang w:eastAsia="zh-CN"/>
        </w:rPr>
        <w:t>(2) 2011</w:t>
      </w:r>
      <w:r w:rsidRPr="00907EAA">
        <w:rPr>
          <w:rFonts w:ascii="宋体" w:hAnsi="宋体" w:hint="eastAsia"/>
          <w:lang w:eastAsia="zh-CN"/>
        </w:rPr>
        <w:t>年短柄</w:t>
      </w:r>
      <w:proofErr w:type="gramStart"/>
      <w:r w:rsidRPr="00907EAA">
        <w:rPr>
          <w:rFonts w:ascii="宋体" w:hAnsi="宋体" w:hint="eastAsia"/>
          <w:lang w:eastAsia="zh-CN"/>
        </w:rPr>
        <w:t>枹</w:t>
      </w:r>
      <w:proofErr w:type="gramEnd"/>
      <w:r w:rsidRPr="00907EAA">
        <w:rPr>
          <w:rFonts w:ascii="宋体" w:hAnsi="宋体" w:hint="eastAsia"/>
          <w:lang w:eastAsia="zh-CN"/>
        </w:rPr>
        <w:t>栎和</w:t>
      </w:r>
      <w:proofErr w:type="gramStart"/>
      <w:r w:rsidRPr="00907EAA">
        <w:rPr>
          <w:rFonts w:ascii="宋体" w:hAnsi="宋体" w:hint="eastAsia"/>
          <w:lang w:eastAsia="zh-CN"/>
        </w:rPr>
        <w:t>锐齿</w:t>
      </w:r>
      <w:proofErr w:type="gramEnd"/>
      <w:r w:rsidRPr="00907EAA">
        <w:rPr>
          <w:rFonts w:ascii="宋体" w:hAnsi="宋体" w:hint="eastAsia"/>
          <w:lang w:eastAsia="zh-CN"/>
        </w:rPr>
        <w:t>槲栎的种子产量中完好种子所占比例分别为</w:t>
      </w:r>
      <w:r w:rsidRPr="00907EAA">
        <w:rPr>
          <w:rFonts w:ascii="宋体" w:hAnsi="宋体"/>
          <w:lang w:eastAsia="zh-CN"/>
        </w:rPr>
        <w:t>51.89%</w:t>
      </w:r>
      <w:r w:rsidRPr="00907EAA">
        <w:rPr>
          <w:rFonts w:ascii="宋体" w:hAnsi="宋体" w:hint="eastAsia"/>
          <w:lang w:eastAsia="zh-CN"/>
        </w:rPr>
        <w:t>和</w:t>
      </w:r>
      <w:r w:rsidRPr="00907EAA">
        <w:rPr>
          <w:rFonts w:ascii="宋体" w:hAnsi="宋体"/>
          <w:lang w:eastAsia="zh-CN"/>
        </w:rPr>
        <w:t>50.73%</w:t>
      </w:r>
      <w:r w:rsidRPr="00907EAA">
        <w:rPr>
          <w:rFonts w:ascii="宋体" w:hAnsi="宋体" w:hint="eastAsia"/>
          <w:lang w:eastAsia="zh-CN"/>
        </w:rPr>
        <w:t>，均显著高于</w:t>
      </w:r>
      <w:r w:rsidRPr="00907EAA">
        <w:rPr>
          <w:rFonts w:ascii="宋体" w:hAnsi="宋体"/>
          <w:lang w:eastAsia="zh-CN"/>
        </w:rPr>
        <w:t>2012</w:t>
      </w:r>
      <w:r w:rsidRPr="00907EAA">
        <w:rPr>
          <w:rFonts w:ascii="宋体" w:hAnsi="宋体" w:hint="eastAsia"/>
          <w:lang w:eastAsia="zh-CN"/>
        </w:rPr>
        <w:t>年</w:t>
      </w:r>
      <w:r w:rsidRPr="00907EAA">
        <w:rPr>
          <w:rFonts w:ascii="宋体" w:hAnsi="宋体"/>
          <w:lang w:eastAsia="zh-CN"/>
        </w:rPr>
        <w:t>38.69%</w:t>
      </w:r>
      <w:r w:rsidRPr="00907EAA">
        <w:rPr>
          <w:rFonts w:ascii="宋体" w:hAnsi="宋体" w:hint="eastAsia"/>
          <w:lang w:eastAsia="zh-CN"/>
        </w:rPr>
        <w:t>和</w:t>
      </w:r>
      <w:r w:rsidRPr="00907EAA">
        <w:rPr>
          <w:rFonts w:ascii="宋体" w:hAnsi="宋体"/>
          <w:lang w:eastAsia="zh-CN"/>
        </w:rPr>
        <w:t>44.28%</w:t>
      </w:r>
      <w:r w:rsidRPr="00907EAA">
        <w:rPr>
          <w:rFonts w:ascii="宋体" w:hAnsi="宋体" w:hint="eastAsia"/>
          <w:lang w:eastAsia="zh-CN"/>
        </w:rPr>
        <w:t>；而</w:t>
      </w:r>
      <w:r w:rsidRPr="00907EAA">
        <w:rPr>
          <w:rFonts w:ascii="宋体" w:hAnsi="宋体"/>
          <w:lang w:eastAsia="zh-CN"/>
        </w:rPr>
        <w:t>2011</w:t>
      </w:r>
      <w:r w:rsidRPr="00907EAA">
        <w:rPr>
          <w:rFonts w:ascii="宋体" w:hAnsi="宋体" w:hint="eastAsia"/>
          <w:lang w:eastAsia="zh-CN"/>
        </w:rPr>
        <w:t>年虫蛀种子所占比例分别为</w:t>
      </w:r>
      <w:r w:rsidRPr="00907EAA">
        <w:rPr>
          <w:rFonts w:ascii="宋体" w:hAnsi="宋体"/>
          <w:lang w:eastAsia="zh-CN"/>
        </w:rPr>
        <w:t>24.92%</w:t>
      </w:r>
      <w:r w:rsidRPr="00907EAA">
        <w:rPr>
          <w:rFonts w:ascii="宋体" w:hAnsi="宋体" w:hint="eastAsia"/>
          <w:lang w:eastAsia="zh-CN"/>
        </w:rPr>
        <w:t>和</w:t>
      </w:r>
      <w:r w:rsidRPr="00907EAA">
        <w:rPr>
          <w:rFonts w:ascii="宋体" w:hAnsi="宋体"/>
          <w:lang w:eastAsia="zh-CN"/>
        </w:rPr>
        <w:t>19.30%</w:t>
      </w:r>
      <w:r w:rsidRPr="00907EAA">
        <w:rPr>
          <w:rFonts w:ascii="宋体" w:hAnsi="宋体" w:hint="eastAsia"/>
          <w:lang w:eastAsia="zh-CN"/>
        </w:rPr>
        <w:t>，均低于</w:t>
      </w:r>
      <w:r w:rsidRPr="00907EAA">
        <w:rPr>
          <w:rFonts w:ascii="宋体" w:hAnsi="宋体"/>
          <w:lang w:eastAsia="zh-CN"/>
        </w:rPr>
        <w:t>2012</w:t>
      </w:r>
      <w:r w:rsidRPr="00907EAA">
        <w:rPr>
          <w:rFonts w:ascii="宋体" w:hAnsi="宋体" w:hint="eastAsia"/>
          <w:lang w:eastAsia="zh-CN"/>
        </w:rPr>
        <w:t>年</w:t>
      </w:r>
      <w:r w:rsidRPr="00907EAA">
        <w:rPr>
          <w:rFonts w:ascii="宋体" w:hAnsi="宋体"/>
          <w:lang w:eastAsia="zh-CN"/>
        </w:rPr>
        <w:t>39.77%</w:t>
      </w:r>
      <w:r w:rsidRPr="00907EAA">
        <w:rPr>
          <w:rFonts w:ascii="宋体" w:hAnsi="宋体" w:hint="eastAsia"/>
          <w:lang w:eastAsia="zh-CN"/>
        </w:rPr>
        <w:t>和</w:t>
      </w:r>
      <w:r w:rsidRPr="00907EAA">
        <w:rPr>
          <w:rFonts w:ascii="宋体" w:hAnsi="宋体"/>
          <w:lang w:eastAsia="zh-CN"/>
        </w:rPr>
        <w:t>26.63%</w:t>
      </w:r>
      <w:r w:rsidRPr="00907EAA">
        <w:rPr>
          <w:rFonts w:ascii="宋体" w:hAnsi="宋体" w:hint="eastAsia"/>
          <w:lang w:eastAsia="zh-CN"/>
        </w:rPr>
        <w:t>，但并无显著差异。</w:t>
      </w:r>
      <w:r w:rsidRPr="00907EAA">
        <w:rPr>
          <w:rFonts w:ascii="宋体" w:hAnsi="宋体"/>
          <w:lang w:eastAsia="zh-CN"/>
        </w:rPr>
        <w:t>(3) 2011</w:t>
      </w:r>
      <w:r w:rsidRPr="00907EAA">
        <w:rPr>
          <w:rFonts w:ascii="宋体" w:hAnsi="宋体" w:hint="eastAsia"/>
          <w:lang w:eastAsia="zh-CN"/>
        </w:rPr>
        <w:t>和</w:t>
      </w:r>
      <w:r w:rsidRPr="00907EAA">
        <w:rPr>
          <w:rFonts w:ascii="宋体" w:hAnsi="宋体"/>
          <w:lang w:eastAsia="zh-CN"/>
        </w:rPr>
        <w:t>2012</w:t>
      </w:r>
      <w:r w:rsidRPr="00907EAA">
        <w:rPr>
          <w:rFonts w:ascii="宋体" w:hAnsi="宋体" w:hint="eastAsia"/>
          <w:lang w:eastAsia="zh-CN"/>
        </w:rPr>
        <w:t>年，短柄</w:t>
      </w:r>
      <w:proofErr w:type="gramStart"/>
      <w:r w:rsidRPr="00907EAA">
        <w:rPr>
          <w:rFonts w:ascii="宋体" w:hAnsi="宋体" w:hint="eastAsia"/>
          <w:lang w:eastAsia="zh-CN"/>
        </w:rPr>
        <w:t>枹</w:t>
      </w:r>
      <w:proofErr w:type="gramEnd"/>
      <w:r w:rsidRPr="00907EAA">
        <w:rPr>
          <w:rFonts w:ascii="宋体" w:hAnsi="宋体" w:hint="eastAsia"/>
          <w:lang w:eastAsia="zh-CN"/>
        </w:rPr>
        <w:t>栎和</w:t>
      </w:r>
      <w:proofErr w:type="gramStart"/>
      <w:r w:rsidRPr="00907EAA">
        <w:rPr>
          <w:rFonts w:ascii="宋体" w:hAnsi="宋体" w:hint="eastAsia"/>
          <w:lang w:eastAsia="zh-CN"/>
        </w:rPr>
        <w:t>锐齿</w:t>
      </w:r>
      <w:proofErr w:type="gramEnd"/>
      <w:r w:rsidRPr="00907EAA">
        <w:rPr>
          <w:rFonts w:ascii="宋体" w:hAnsi="宋体" w:hint="eastAsia"/>
          <w:lang w:eastAsia="zh-CN"/>
        </w:rPr>
        <w:t>槲栎虫蛀种子个体均显著大于完好种子，且</w:t>
      </w:r>
      <w:r w:rsidRPr="00907EAA">
        <w:rPr>
          <w:rFonts w:ascii="宋体" w:hAnsi="宋体"/>
          <w:lang w:eastAsia="zh-CN"/>
        </w:rPr>
        <w:t>2011</w:t>
      </w:r>
      <w:r w:rsidRPr="00907EAA">
        <w:rPr>
          <w:rFonts w:ascii="宋体" w:hAnsi="宋体" w:hint="eastAsia"/>
          <w:lang w:eastAsia="zh-CN"/>
        </w:rPr>
        <w:t>年二者虫蛀种子所含</w:t>
      </w:r>
      <w:bookmarkStart w:id="0" w:name="OLE_LINK16"/>
      <w:bookmarkStart w:id="1" w:name="OLE_LINK17"/>
      <w:r w:rsidRPr="00907EAA">
        <w:rPr>
          <w:rFonts w:ascii="宋体" w:hAnsi="宋体" w:hint="eastAsia"/>
          <w:lang w:eastAsia="zh-CN"/>
        </w:rPr>
        <w:t>幼虫数</w:t>
      </w:r>
      <w:bookmarkEnd w:id="0"/>
      <w:bookmarkEnd w:id="1"/>
      <w:r w:rsidRPr="00907EAA">
        <w:rPr>
          <w:rFonts w:ascii="宋体" w:hAnsi="宋体" w:hint="eastAsia"/>
          <w:lang w:eastAsia="zh-CN"/>
        </w:rPr>
        <w:t>与种子大小呈显著正相关关系，</w:t>
      </w:r>
      <w:r w:rsidRPr="00907EAA">
        <w:rPr>
          <w:rFonts w:ascii="宋体" w:hAnsi="宋体"/>
          <w:lang w:eastAsia="zh-CN"/>
        </w:rPr>
        <w:t>2012</w:t>
      </w:r>
      <w:r w:rsidRPr="00907EAA">
        <w:rPr>
          <w:rFonts w:ascii="宋体" w:hAnsi="宋体" w:hint="eastAsia"/>
          <w:lang w:eastAsia="zh-CN"/>
        </w:rPr>
        <w:t>年也呈正相关关系，但差异不显著。【结论】短柄</w:t>
      </w:r>
      <w:proofErr w:type="gramStart"/>
      <w:r w:rsidRPr="00907EAA">
        <w:rPr>
          <w:rFonts w:ascii="宋体" w:hAnsi="宋体" w:hint="eastAsia"/>
          <w:lang w:eastAsia="zh-CN"/>
        </w:rPr>
        <w:t>枹</w:t>
      </w:r>
      <w:proofErr w:type="gramEnd"/>
      <w:r w:rsidRPr="00907EAA">
        <w:rPr>
          <w:rFonts w:ascii="宋体" w:hAnsi="宋体" w:hint="eastAsia"/>
          <w:lang w:eastAsia="zh-CN"/>
        </w:rPr>
        <w:t>栎和</w:t>
      </w:r>
      <w:proofErr w:type="gramStart"/>
      <w:r w:rsidRPr="00907EAA">
        <w:rPr>
          <w:rFonts w:ascii="宋体" w:hAnsi="宋体" w:hint="eastAsia"/>
          <w:lang w:eastAsia="zh-CN"/>
        </w:rPr>
        <w:t>锐齿</w:t>
      </w:r>
      <w:proofErr w:type="gramEnd"/>
      <w:r w:rsidRPr="00907EAA">
        <w:rPr>
          <w:rFonts w:ascii="宋体" w:hAnsi="宋体" w:hint="eastAsia"/>
          <w:lang w:eastAsia="zh-CN"/>
        </w:rPr>
        <w:t>槲栎种子的产量与昆虫捕食率呈反比，即种子产量越高，昆虫捕食率越低。同时，昆虫对这</w:t>
      </w:r>
      <w:r w:rsidRPr="00907EAA">
        <w:rPr>
          <w:rFonts w:ascii="宋体" w:hAnsi="宋体"/>
          <w:lang w:eastAsia="zh-CN"/>
        </w:rPr>
        <w:t>2</w:t>
      </w:r>
      <w:r w:rsidRPr="00907EAA">
        <w:rPr>
          <w:rFonts w:ascii="宋体" w:hAnsi="宋体" w:hint="eastAsia"/>
          <w:lang w:eastAsia="zh-CN"/>
        </w:rPr>
        <w:t>种种子的个体大小也有寄生选择偏好，个体大的虫蛀种子所含的幼虫或虫卵数越多。</w:t>
      </w:r>
    </w:p>
    <w:p w:rsidR="005310AC" w:rsidRPr="00A33252" w:rsidRDefault="005310AC" w:rsidP="005310AC">
      <w:pPr>
        <w:pBdr>
          <w:top w:val="none" w:sz="0" w:space="0" w:color="auto"/>
          <w:left w:val="none" w:sz="0" w:space="0" w:color="auto"/>
          <w:bottom w:val="none" w:sz="0" w:space="0" w:color="auto"/>
          <w:right w:val="none" w:sz="0" w:space="0" w:color="auto"/>
          <w:bar w:val="none" w:sz="0" w:color="auto"/>
        </w:pBdr>
        <w:spacing w:line="360" w:lineRule="auto"/>
        <w:rPr>
          <w:b/>
          <w:sz w:val="36"/>
          <w:szCs w:val="36"/>
          <w:lang w:eastAsia="zh-CN"/>
        </w:rPr>
      </w:pPr>
      <w:r w:rsidRPr="00907EAA">
        <w:rPr>
          <w:rFonts w:ascii="宋体" w:hAnsi="宋体" w:hint="eastAsia"/>
          <w:b/>
          <w:lang w:eastAsia="zh-CN"/>
        </w:rPr>
        <w:t>关键词：</w:t>
      </w:r>
      <w:r w:rsidRPr="00907EAA">
        <w:rPr>
          <w:rFonts w:ascii="宋体" w:hAnsi="宋体" w:hint="eastAsia"/>
          <w:lang w:eastAsia="zh-CN"/>
        </w:rPr>
        <w:t>短柄</w:t>
      </w:r>
      <w:proofErr w:type="gramStart"/>
      <w:r w:rsidRPr="00907EAA">
        <w:rPr>
          <w:rFonts w:ascii="宋体" w:hAnsi="宋体" w:hint="eastAsia"/>
          <w:lang w:eastAsia="zh-CN"/>
        </w:rPr>
        <w:t>枹</w:t>
      </w:r>
      <w:proofErr w:type="gramEnd"/>
      <w:r w:rsidRPr="00907EAA">
        <w:rPr>
          <w:rFonts w:ascii="宋体" w:hAnsi="宋体" w:hint="eastAsia"/>
          <w:lang w:eastAsia="zh-CN"/>
        </w:rPr>
        <w:t>栎；锐齿槲栎；种子产量；种子大小；昆虫捕食</w:t>
      </w:r>
    </w:p>
    <w:p w:rsidR="00D24C07" w:rsidRPr="005310AC" w:rsidRDefault="00D24C07">
      <w:pPr>
        <w:rPr>
          <w:rFonts w:hint="eastAsia"/>
          <w:lang w:eastAsia="zh-CN"/>
        </w:rPr>
      </w:pPr>
      <w:bookmarkStart w:id="2" w:name="_GoBack"/>
      <w:bookmarkEnd w:id="2"/>
    </w:p>
    <w:sectPr w:rsidR="00D24C07" w:rsidRPr="005310AC" w:rsidSect="008E2605">
      <w:pgSz w:w="11900" w:h="16840"/>
      <w:pgMar w:top="1440" w:right="1800" w:bottom="1440" w:left="1800" w:header="851" w:footer="992"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957" w:rsidRDefault="00B47957" w:rsidP="005310AC">
      <w:r>
        <w:separator/>
      </w:r>
    </w:p>
  </w:endnote>
  <w:endnote w:type="continuationSeparator" w:id="0">
    <w:p w:rsidR="00B47957" w:rsidRDefault="00B47957" w:rsidP="0053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957" w:rsidRDefault="00B47957" w:rsidP="005310AC">
      <w:r>
        <w:separator/>
      </w:r>
    </w:p>
  </w:footnote>
  <w:footnote w:type="continuationSeparator" w:id="0">
    <w:p w:rsidR="00B47957" w:rsidRDefault="00B47957" w:rsidP="00531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5D"/>
    <w:rsid w:val="005310AC"/>
    <w:rsid w:val="00B47957"/>
    <w:rsid w:val="00D24C07"/>
    <w:rsid w:val="00DC6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0A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宋体"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10AC"/>
    <w:pPr>
      <w:widowControl w:val="0"/>
      <w:pBdr>
        <w:top w:val="none" w:sz="0" w:space="0" w:color="auto"/>
        <w:left w:val="none" w:sz="0" w:space="0" w:color="auto"/>
        <w:bottom w:val="single" w:sz="6" w:space="1" w:color="auto"/>
        <w:right w:val="none" w:sz="0" w:space="0" w:color="auto"/>
        <w:bar w:val="none" w:sz="0"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5310AC"/>
    <w:rPr>
      <w:sz w:val="18"/>
      <w:szCs w:val="18"/>
    </w:rPr>
  </w:style>
  <w:style w:type="paragraph" w:styleId="a4">
    <w:name w:val="footer"/>
    <w:basedOn w:val="a"/>
    <w:link w:val="Char0"/>
    <w:uiPriority w:val="99"/>
    <w:unhideWhenUsed/>
    <w:rsid w:val="005310AC"/>
    <w:pPr>
      <w:widowControl w:val="0"/>
      <w:pBdr>
        <w:top w:val="none" w:sz="0" w:space="0" w:color="auto"/>
        <w:left w:val="none" w:sz="0" w:space="0" w:color="auto"/>
        <w:bottom w:val="none" w:sz="0" w:space="0" w:color="auto"/>
        <w:right w:val="none" w:sz="0" w:space="0" w:color="auto"/>
        <w:bar w:val="none" w:sz="0" w:color="auto"/>
      </w:pBdr>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5310AC"/>
    <w:rPr>
      <w:sz w:val="18"/>
      <w:szCs w:val="18"/>
    </w:rPr>
  </w:style>
  <w:style w:type="paragraph" w:customStyle="1" w:styleId="A5">
    <w:name w:val="正文 A"/>
    <w:uiPriority w:val="99"/>
    <w:rsid w:val="005310AC"/>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Unicode MS" w:eastAsia="宋体" w:hAnsi="Arial Unicode MS" w:cs="Arial Unicode MS"/>
      <w:color w:val="000000"/>
      <w:szCs w:val="21"/>
      <w:u w:color="000000"/>
    </w:rPr>
  </w:style>
  <w:style w:type="character" w:customStyle="1" w:styleId="A6">
    <w:name w:val="无 A"/>
    <w:uiPriority w:val="99"/>
    <w:rsid w:val="005310AC"/>
    <w:rPr>
      <w:lang w:val="zh-TW" w:eastAsia="zh-TW"/>
    </w:rPr>
  </w:style>
  <w:style w:type="character" w:customStyle="1" w:styleId="Hyperlink0">
    <w:name w:val="Hyperlink.0"/>
    <w:basedOn w:val="A6"/>
    <w:uiPriority w:val="99"/>
    <w:rsid w:val="005310AC"/>
    <w:rPr>
      <w:rFonts w:ascii="Times New Roman" w:hAnsi="Times New Roman" w:cs="Times New Roman"/>
      <w:color w:val="0000FF"/>
      <w:sz w:val="28"/>
      <w:szCs w:val="28"/>
      <w:u w:val="single" w:color="0000FF"/>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0A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宋体"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10AC"/>
    <w:pPr>
      <w:widowControl w:val="0"/>
      <w:pBdr>
        <w:top w:val="none" w:sz="0" w:space="0" w:color="auto"/>
        <w:left w:val="none" w:sz="0" w:space="0" w:color="auto"/>
        <w:bottom w:val="single" w:sz="6" w:space="1" w:color="auto"/>
        <w:right w:val="none" w:sz="0" w:space="0" w:color="auto"/>
        <w:bar w:val="none" w:sz="0"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5310AC"/>
    <w:rPr>
      <w:sz w:val="18"/>
      <w:szCs w:val="18"/>
    </w:rPr>
  </w:style>
  <w:style w:type="paragraph" w:styleId="a4">
    <w:name w:val="footer"/>
    <w:basedOn w:val="a"/>
    <w:link w:val="Char0"/>
    <w:uiPriority w:val="99"/>
    <w:unhideWhenUsed/>
    <w:rsid w:val="005310AC"/>
    <w:pPr>
      <w:widowControl w:val="0"/>
      <w:pBdr>
        <w:top w:val="none" w:sz="0" w:space="0" w:color="auto"/>
        <w:left w:val="none" w:sz="0" w:space="0" w:color="auto"/>
        <w:bottom w:val="none" w:sz="0" w:space="0" w:color="auto"/>
        <w:right w:val="none" w:sz="0" w:space="0" w:color="auto"/>
        <w:bar w:val="none" w:sz="0" w:color="auto"/>
      </w:pBdr>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5310AC"/>
    <w:rPr>
      <w:sz w:val="18"/>
      <w:szCs w:val="18"/>
    </w:rPr>
  </w:style>
  <w:style w:type="paragraph" w:customStyle="1" w:styleId="A5">
    <w:name w:val="正文 A"/>
    <w:uiPriority w:val="99"/>
    <w:rsid w:val="005310AC"/>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Unicode MS" w:eastAsia="宋体" w:hAnsi="Arial Unicode MS" w:cs="Arial Unicode MS"/>
      <w:color w:val="000000"/>
      <w:szCs w:val="21"/>
      <w:u w:color="000000"/>
    </w:rPr>
  </w:style>
  <w:style w:type="character" w:customStyle="1" w:styleId="A6">
    <w:name w:val="无 A"/>
    <w:uiPriority w:val="99"/>
    <w:rsid w:val="005310AC"/>
    <w:rPr>
      <w:lang w:val="zh-TW" w:eastAsia="zh-TW"/>
    </w:rPr>
  </w:style>
  <w:style w:type="character" w:customStyle="1" w:styleId="Hyperlink0">
    <w:name w:val="Hyperlink.0"/>
    <w:basedOn w:val="A6"/>
    <w:uiPriority w:val="99"/>
    <w:rsid w:val="005310AC"/>
    <w:rPr>
      <w:rFonts w:ascii="Times New Roman" w:hAnsi="Times New Roman" w:cs="Times New Roman"/>
      <w:color w:val="0000FF"/>
      <w:sz w:val="28"/>
      <w:szCs w:val="28"/>
      <w:u w:val="single" w:color="0000FF"/>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819</Characters>
  <Application>Microsoft Office Word</Application>
  <DocSecurity>0</DocSecurity>
  <Lines>6</Lines>
  <Paragraphs>1</Paragraphs>
  <ScaleCrop>false</ScaleCrop>
  <Company>china</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2017-11-08T07:38:00Z</dcterms:created>
  <dcterms:modified xsi:type="dcterms:W3CDTF">2017-11-08T07:38:00Z</dcterms:modified>
</cp:coreProperties>
</file>