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FA4" w:rsidRDefault="003B2FA4" w:rsidP="003B2FA4">
      <w:pPr>
        <w:pStyle w:val="a5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日程安排：</w:t>
      </w:r>
    </w:p>
    <w:p w:rsidR="003B2FA4" w:rsidRDefault="003B2FA4" w:rsidP="003B2FA4">
      <w:pPr>
        <w:pStyle w:val="a5"/>
        <w:ind w:firstLineChars="200" w:firstLine="40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2:00-2:30, Prof. Steve Long, UIUC. “Biomass Energy Feedstock”.</w:t>
      </w:r>
    </w:p>
    <w:p w:rsidR="003B2FA4" w:rsidRDefault="003B2FA4" w:rsidP="003B2FA4">
      <w:pPr>
        <w:pStyle w:val="a5"/>
        <w:ind w:firstLineChars="200" w:firstLine="40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2:30-3:00, Prof. Evan DeLucia, UIUC. “Ecological Impacts of Developing Biomass Energy Feedstock”.</w:t>
      </w:r>
    </w:p>
    <w:p w:rsidR="003B2FA4" w:rsidRDefault="003B2FA4" w:rsidP="003B2FA4">
      <w:pPr>
        <w:pStyle w:val="a5"/>
        <w:ind w:firstLineChars="200" w:firstLine="40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3:00-3:30, Prof. Madhu Khanna, UIUC. “Profitability Analysis of Biomass Energy Crops: a Case Study”.</w:t>
      </w:r>
    </w:p>
    <w:p w:rsidR="003B2FA4" w:rsidRDefault="003B2FA4" w:rsidP="003B2FA4">
      <w:pPr>
        <w:pStyle w:val="a5"/>
        <w:ind w:firstLineChars="200" w:firstLine="40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3:30-3:50, Prof. Shaolin Chen, College of Life Sciences. “The Biomass Energy Center for Arid and Semi-arid Lands: Current Status and Future Direction”.</w:t>
      </w:r>
    </w:p>
    <w:p w:rsidR="003B2FA4" w:rsidRDefault="003B2FA4" w:rsidP="003B2FA4">
      <w:pPr>
        <w:pStyle w:val="a5"/>
        <w:ind w:firstLineChars="200" w:firstLine="40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3:50-4:10, Prof. Chaoyang Chang, College of Life Sciences. “Plant Biomass Resources in the Northwest China”.</w:t>
      </w:r>
    </w:p>
    <w:p w:rsidR="003B2FA4" w:rsidRDefault="003B2FA4" w:rsidP="003B2FA4">
      <w:pPr>
        <w:pStyle w:val="a5"/>
        <w:ind w:firstLineChars="200" w:firstLine="40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4:10-4:20, Tea Break</w:t>
      </w:r>
    </w:p>
    <w:p w:rsidR="003B2FA4" w:rsidRDefault="003B2FA4" w:rsidP="003B2FA4">
      <w:pPr>
        <w:pStyle w:val="a5"/>
        <w:ind w:firstLineChars="200" w:firstLine="40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4:20-4:40. Prof. Qunming Chen, College of Life Sciences. “Potential Biomass Energy Crops for Arid and Semi-arid lands of the Northwest China”.</w:t>
      </w:r>
    </w:p>
    <w:p w:rsidR="003B2FA4" w:rsidRDefault="003B2FA4" w:rsidP="003B2FA4">
      <w:pPr>
        <w:pStyle w:val="a5"/>
        <w:ind w:firstLineChars="200" w:firstLine="40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4:40-5:00. Prof. Jisheng Li, College of Life Sciences. “Challenges of Applying Energy Crops for Bioremediation of Heavy Metal Contaminated Soils in China”.</w:t>
      </w:r>
    </w:p>
    <w:p w:rsidR="003B2FA4" w:rsidRDefault="003B2FA4" w:rsidP="003B2FA4">
      <w:pPr>
        <w:pStyle w:val="a5"/>
        <w:ind w:firstLineChars="200" w:firstLine="40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5:00-5:20. Prof. Rui Jiang, College of Natural Resources and Environment. “Producing Switchgrass in the Loess Plateau: a Modeling Study”.</w:t>
      </w:r>
    </w:p>
    <w:p w:rsidR="003B2FA4" w:rsidRDefault="003B2FA4" w:rsidP="003B2FA4">
      <w:pPr>
        <w:pStyle w:val="a5"/>
        <w:ind w:firstLineChars="200" w:firstLine="40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5:20-5-40. Prof. Junhua Zhang, College of Forestry. “Bioenergy Research in the College of Forestry and Opportunities for International Cooperation”.</w:t>
      </w:r>
    </w:p>
    <w:p w:rsidR="003B2FA4" w:rsidRDefault="003B2FA4" w:rsidP="003B2FA4">
      <w:pPr>
        <w:pStyle w:val="a5"/>
        <w:ind w:firstLineChars="200" w:firstLine="40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5:40-6:00, Prof. Lin Qiu, College of Mechanical and Electrical Engineering. “Bioenergy research in the College of Mechanical and Electrical Engineering and Opportunities for International Cooperation”.</w:t>
      </w:r>
    </w:p>
    <w:p w:rsidR="003B2FA4" w:rsidRDefault="003B2FA4" w:rsidP="003B2FA4">
      <w:pPr>
        <w:pStyle w:val="a5"/>
        <w:ind w:firstLineChars="200" w:firstLine="40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6:00-610, Dr. Jilu Zheng, College of Forestry. “Current Research on Biomass Conversion Technologies at NWAFU”.</w:t>
      </w:r>
    </w:p>
    <w:p w:rsidR="003B2FA4" w:rsidRDefault="003B2FA4" w:rsidP="003B2FA4">
      <w:pPr>
        <w:pStyle w:val="a5"/>
        <w:ind w:firstLineChars="200" w:firstLine="40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6:10-6:30, closing remarks by Prof. Long, Prof. DeLucia and Prof. Madhu.</w:t>
      </w:r>
    </w:p>
    <w:p w:rsidR="003B2FA4" w:rsidRDefault="003B2FA4" w:rsidP="003B2FA4">
      <w:pPr>
        <w:pStyle w:val="a5"/>
        <w:ind w:firstLineChars="200" w:firstLine="40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7:00-8:00, dinner.</w:t>
      </w:r>
    </w:p>
    <w:p w:rsidR="003B2FA4" w:rsidRDefault="003B2FA4" w:rsidP="003B2FA4">
      <w:pPr>
        <w:pStyle w:val="a5"/>
        <w:ind w:firstLineChars="200" w:firstLine="40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联系人：李积胜</w:t>
      </w:r>
    </w:p>
    <w:p w:rsidR="003B2FA4" w:rsidRDefault="003B2FA4" w:rsidP="003B2FA4">
      <w:pPr>
        <w:pStyle w:val="a5"/>
        <w:ind w:firstLineChars="200" w:firstLine="40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电话：</w:t>
      </w:r>
      <w:r>
        <w:rPr>
          <w:rFonts w:ascii="Arial" w:hAnsi="Arial" w:cs="Arial"/>
          <w:color w:val="333333"/>
          <w:sz w:val="20"/>
          <w:szCs w:val="20"/>
        </w:rPr>
        <w:t>18792426463</w:t>
      </w:r>
      <w:r>
        <w:rPr>
          <w:rFonts w:ascii="Arial" w:hAnsi="Arial" w:cs="Arial"/>
          <w:color w:val="333333"/>
          <w:sz w:val="20"/>
          <w:szCs w:val="20"/>
        </w:rPr>
        <w:t>（李积胜）</w:t>
      </w:r>
    </w:p>
    <w:p w:rsidR="003C2948" w:rsidRPr="00937821" w:rsidRDefault="003B2FA4" w:rsidP="00937821">
      <w:pPr>
        <w:pStyle w:val="a5"/>
        <w:ind w:firstLineChars="200" w:firstLine="40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E-mail</w:t>
      </w:r>
      <w:r>
        <w:rPr>
          <w:rFonts w:ascii="Arial" w:hAnsi="Arial" w:cs="Arial"/>
          <w:color w:val="333333"/>
          <w:sz w:val="20"/>
          <w:szCs w:val="20"/>
        </w:rPr>
        <w:t>：李积胜</w:t>
      </w:r>
      <w:r>
        <w:rPr>
          <w:rFonts w:ascii="Arial" w:hAnsi="Arial" w:cs="Arial"/>
          <w:color w:val="333333"/>
          <w:sz w:val="20"/>
          <w:szCs w:val="20"/>
        </w:rPr>
        <w:t xml:space="preserve"> [lijsh2011@163.com]</w:t>
      </w:r>
    </w:p>
    <w:sectPr w:rsidR="003C2948" w:rsidRPr="009378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948" w:rsidRDefault="003C2948" w:rsidP="003B2FA4">
      <w:r>
        <w:separator/>
      </w:r>
    </w:p>
  </w:endnote>
  <w:endnote w:type="continuationSeparator" w:id="1">
    <w:p w:rsidR="003C2948" w:rsidRDefault="003C2948" w:rsidP="003B2F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948" w:rsidRDefault="003C2948" w:rsidP="003B2FA4">
      <w:r>
        <w:separator/>
      </w:r>
    </w:p>
  </w:footnote>
  <w:footnote w:type="continuationSeparator" w:id="1">
    <w:p w:rsidR="003C2948" w:rsidRDefault="003C2948" w:rsidP="003B2F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2FA4"/>
    <w:rsid w:val="003B2FA4"/>
    <w:rsid w:val="003C2948"/>
    <w:rsid w:val="00937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2F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2F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2F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2FA4"/>
    <w:rPr>
      <w:sz w:val="18"/>
      <w:szCs w:val="18"/>
    </w:rPr>
  </w:style>
  <w:style w:type="paragraph" w:styleId="a5">
    <w:name w:val="Normal (Web)"/>
    <w:basedOn w:val="a"/>
    <w:uiPriority w:val="99"/>
    <w:unhideWhenUsed/>
    <w:rsid w:val="003B2F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2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1363</Characters>
  <Application>Microsoft Office Word</Application>
  <DocSecurity>0</DocSecurity>
  <Lines>11</Lines>
  <Paragraphs>3</Paragraphs>
  <ScaleCrop>false</ScaleCrop>
  <Company>Microsoft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弓弼</dc:creator>
  <cp:keywords/>
  <dc:description/>
  <cp:lastModifiedBy>弓弼</cp:lastModifiedBy>
  <cp:revision>3</cp:revision>
  <dcterms:created xsi:type="dcterms:W3CDTF">2015-09-29T08:12:00Z</dcterms:created>
  <dcterms:modified xsi:type="dcterms:W3CDTF">2015-09-29T08:14:00Z</dcterms:modified>
</cp:coreProperties>
</file>